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12B22" w:rsidRDefault="00000000">
      <w:pPr>
        <w:keepNext/>
        <w:widowControl/>
        <w:numPr>
          <w:ilvl w:val="0"/>
          <w:numId w:val="1"/>
        </w:numPr>
        <w:pBdr>
          <w:top w:val="nil"/>
          <w:left w:val="nil"/>
          <w:bottom w:val="nil"/>
          <w:right w:val="nil"/>
          <w:between w:val="nil"/>
        </w:pBdr>
        <w:spacing w:before="180" w:after="60" w:line="240" w:lineRule="auto"/>
        <w:ind w:hanging="2"/>
        <w:rPr>
          <w:b/>
          <w:color w:val="000000"/>
        </w:rPr>
      </w:pPr>
      <w:r>
        <w:rPr>
          <w:b/>
          <w:color w:val="000000"/>
        </w:rPr>
        <w:t>General</w:t>
      </w:r>
    </w:p>
    <w:p w14:paraId="00000002" w14:textId="77777777" w:rsidR="00712B22" w:rsidRDefault="00000000">
      <w:pPr>
        <w:keepNext/>
        <w:keepLines/>
        <w:widowControl/>
        <w:numPr>
          <w:ilvl w:val="1"/>
          <w:numId w:val="1"/>
        </w:numPr>
        <w:pBdr>
          <w:top w:val="nil"/>
          <w:left w:val="nil"/>
          <w:bottom w:val="nil"/>
          <w:right w:val="nil"/>
          <w:between w:val="nil"/>
        </w:pBdr>
        <w:tabs>
          <w:tab w:val="left" w:pos="144"/>
          <w:tab w:val="left" w:pos="720"/>
          <w:tab w:val="left" w:pos="1440"/>
        </w:tabs>
        <w:spacing w:before="120" w:after="60" w:line="240" w:lineRule="auto"/>
        <w:ind w:left="0" w:hanging="2"/>
        <w:rPr>
          <w:b/>
          <w:smallCaps/>
          <w:color w:val="000000"/>
        </w:rPr>
      </w:pPr>
      <w:r>
        <w:rPr>
          <w:b/>
          <w:smallCaps/>
          <w:color w:val="000000"/>
        </w:rPr>
        <w:t>SECTION INCLUDES</w:t>
      </w:r>
    </w:p>
    <w:p w14:paraId="00000003"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Electric moisture detection system.</w:t>
      </w:r>
    </w:p>
    <w:p w14:paraId="00000004"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Monitoring grid.</w:t>
      </w:r>
    </w:p>
    <w:p w14:paraId="00000005"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Automated Testing and measuring apparatus.</w:t>
      </w:r>
    </w:p>
    <w:p w14:paraId="00000006" w14:textId="77777777" w:rsidR="00712B22" w:rsidRDefault="00000000">
      <w:pPr>
        <w:keepNext/>
        <w:keepLines/>
        <w:widowControl/>
        <w:numPr>
          <w:ilvl w:val="1"/>
          <w:numId w:val="1"/>
        </w:numPr>
        <w:pBdr>
          <w:top w:val="nil"/>
          <w:left w:val="nil"/>
          <w:bottom w:val="nil"/>
          <w:right w:val="nil"/>
          <w:between w:val="nil"/>
        </w:pBdr>
        <w:tabs>
          <w:tab w:val="left" w:pos="144"/>
          <w:tab w:val="left" w:pos="720"/>
          <w:tab w:val="left" w:pos="1440"/>
        </w:tabs>
        <w:spacing w:before="120" w:after="60" w:line="240" w:lineRule="auto"/>
        <w:ind w:left="0" w:hanging="2"/>
        <w:rPr>
          <w:b/>
          <w:smallCaps/>
          <w:color w:val="000000"/>
        </w:rPr>
      </w:pPr>
      <w:r>
        <w:rPr>
          <w:b/>
          <w:smallCaps/>
          <w:color w:val="000000"/>
        </w:rPr>
        <w:t>RELATED SECTIONS</w:t>
      </w:r>
    </w:p>
    <w:p w14:paraId="00000007"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Section 01 23 00 - Alternates.</w:t>
      </w:r>
    </w:p>
    <w:p w14:paraId="00000008"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Section 01 45 00 - Quality Control.</w:t>
      </w:r>
    </w:p>
    <w:p w14:paraId="00000009"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Section 07 33 63 - Vegetated Roofing.</w:t>
      </w:r>
    </w:p>
    <w:p w14:paraId="0000000A"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Section [______] - [_________] Roofing.</w:t>
      </w:r>
    </w:p>
    <w:p w14:paraId="0000000B"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Section 07 55 52 - Modified Bituminous Protected Membrane Roofing.</w:t>
      </w:r>
    </w:p>
    <w:p w14:paraId="0000000C"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Section [______] - [_________].</w:t>
      </w:r>
    </w:p>
    <w:p w14:paraId="0000000D"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Section 11 24 23 - Window Washing Equipment and Fall Protection.</w:t>
      </w:r>
    </w:p>
    <w:p w14:paraId="0000000E"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Division 22 - Plumbing:  Drains and scuppers.</w:t>
      </w:r>
    </w:p>
    <w:p w14:paraId="0000000F"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Division 26 - Electrical:  Data connection from system panel to building communications room.</w:t>
      </w:r>
    </w:p>
    <w:p w14:paraId="00000010" w14:textId="77777777" w:rsidR="00712B22" w:rsidRDefault="00000000">
      <w:pPr>
        <w:keepNext/>
        <w:keepLines/>
        <w:widowControl/>
        <w:numPr>
          <w:ilvl w:val="1"/>
          <w:numId w:val="1"/>
        </w:numPr>
        <w:pBdr>
          <w:top w:val="nil"/>
          <w:left w:val="nil"/>
          <w:bottom w:val="nil"/>
          <w:right w:val="nil"/>
          <w:between w:val="nil"/>
        </w:pBdr>
        <w:tabs>
          <w:tab w:val="left" w:pos="144"/>
          <w:tab w:val="left" w:pos="720"/>
          <w:tab w:val="left" w:pos="1440"/>
        </w:tabs>
        <w:spacing w:before="120" w:after="60" w:line="240" w:lineRule="auto"/>
        <w:ind w:left="0" w:hanging="2"/>
        <w:rPr>
          <w:b/>
          <w:smallCaps/>
          <w:color w:val="000000"/>
        </w:rPr>
      </w:pPr>
      <w:r>
        <w:rPr>
          <w:b/>
          <w:smallCaps/>
          <w:color w:val="000000"/>
        </w:rPr>
        <w:t>REFERENCES</w:t>
      </w:r>
    </w:p>
    <w:p w14:paraId="00000011" w14:textId="619DC8A6" w:rsidR="00712B22" w:rsidRDefault="00000000" w:rsidP="002D431B">
      <w:pPr>
        <w:keepLines/>
        <w:widowControl/>
        <w:numPr>
          <w:ilvl w:val="2"/>
          <w:numId w:val="1"/>
        </w:numPr>
        <w:pBdr>
          <w:top w:val="nil"/>
          <w:left w:val="nil"/>
          <w:bottom w:val="nil"/>
          <w:right w:val="nil"/>
          <w:between w:val="nil"/>
        </w:pBdr>
        <w:tabs>
          <w:tab w:val="left" w:pos="144"/>
        </w:tabs>
        <w:spacing w:before="60" w:after="60" w:line="240" w:lineRule="auto"/>
        <w:ind w:leftChars="0" w:firstLineChars="0"/>
        <w:rPr>
          <w:color w:val="000000"/>
        </w:rPr>
      </w:pPr>
      <w:r>
        <w:rPr>
          <w:color w:val="000000"/>
        </w:rPr>
        <w:t>RCABC (Roofing Contractors Association of British Columbia) Guarantee Corp. - RCABC Roofing Practices Manual.</w:t>
      </w:r>
    </w:p>
    <w:p w14:paraId="6CC18208" w14:textId="77777777" w:rsidR="002D431B" w:rsidRPr="006333DF" w:rsidRDefault="002D431B" w:rsidP="002D431B">
      <w:pPr>
        <w:pStyle w:val="PR1"/>
        <w:numPr>
          <w:ilvl w:val="2"/>
          <w:numId w:val="1"/>
        </w:numPr>
        <w:ind w:leftChars="0" w:firstLineChars="0"/>
        <w:rPr>
          <w:b/>
          <w:bCs/>
        </w:rPr>
      </w:pPr>
      <w:r w:rsidRPr="006333DF">
        <w:t>4th International Conference on New Horizons in Green Civil Engineering</w:t>
      </w:r>
      <w:r>
        <w:t xml:space="preserve"> Paper ID-70</w:t>
      </w:r>
      <w:r>
        <w:rPr>
          <w:b/>
          <w:bCs/>
        </w:rPr>
        <w:br/>
      </w:r>
      <w:r w:rsidRPr="00C55350">
        <w:t>Understanding Low-Slope Extensive Automated Leak Detection Systems</w:t>
      </w:r>
    </w:p>
    <w:p w14:paraId="7D276E5B" w14:textId="77777777" w:rsidR="002D431B" w:rsidRDefault="002D431B" w:rsidP="002D431B">
      <w:pPr>
        <w:keepLines/>
        <w:widowControl/>
        <w:pBdr>
          <w:top w:val="nil"/>
          <w:left w:val="nil"/>
          <w:bottom w:val="nil"/>
          <w:right w:val="nil"/>
          <w:between w:val="nil"/>
        </w:pBdr>
        <w:tabs>
          <w:tab w:val="left" w:pos="144"/>
        </w:tabs>
        <w:spacing w:before="60" w:after="60" w:line="240" w:lineRule="auto"/>
        <w:ind w:leftChars="0" w:left="0" w:firstLineChars="0" w:firstLine="0"/>
        <w:rPr>
          <w:color w:val="000000"/>
        </w:rPr>
      </w:pPr>
    </w:p>
    <w:p w14:paraId="00000012" w14:textId="77777777" w:rsidR="00712B22" w:rsidRDefault="00000000">
      <w:pPr>
        <w:keepNext/>
        <w:keepLines/>
        <w:widowControl/>
        <w:numPr>
          <w:ilvl w:val="1"/>
          <w:numId w:val="1"/>
        </w:numPr>
        <w:pBdr>
          <w:top w:val="nil"/>
          <w:left w:val="nil"/>
          <w:bottom w:val="nil"/>
          <w:right w:val="nil"/>
          <w:between w:val="nil"/>
        </w:pBdr>
        <w:tabs>
          <w:tab w:val="left" w:pos="144"/>
          <w:tab w:val="left" w:pos="720"/>
          <w:tab w:val="left" w:pos="1440"/>
          <w:tab w:val="left" w:pos="720"/>
        </w:tabs>
        <w:spacing w:before="120" w:after="60" w:line="240" w:lineRule="auto"/>
        <w:ind w:left="0" w:hanging="2"/>
        <w:rPr>
          <w:b/>
          <w:smallCaps/>
          <w:color w:val="000000"/>
        </w:rPr>
      </w:pPr>
      <w:r>
        <w:rPr>
          <w:b/>
          <w:smallCaps/>
          <w:color w:val="000000"/>
        </w:rPr>
        <w:t>SYSTEM DESCRIPTION</w:t>
      </w:r>
    </w:p>
    <w:p w14:paraId="00000013" w14:textId="5E597B06" w:rsidR="00712B22" w:rsidRDefault="00000000">
      <w:pPr>
        <w:keepLines/>
        <w:widowControl/>
        <w:numPr>
          <w:ilvl w:val="2"/>
          <w:numId w:val="1"/>
        </w:numPr>
        <w:pBdr>
          <w:top w:val="nil"/>
          <w:left w:val="nil"/>
          <w:bottom w:val="nil"/>
          <w:right w:val="nil"/>
          <w:between w:val="nil"/>
        </w:pBdr>
        <w:tabs>
          <w:tab w:val="left" w:pos="144"/>
          <w:tab w:val="left" w:pos="720"/>
        </w:tabs>
        <w:spacing w:before="60" w:after="60" w:line="240" w:lineRule="auto"/>
        <w:ind w:left="0" w:hanging="2"/>
        <w:rPr>
          <w:color w:val="000000"/>
        </w:rPr>
      </w:pPr>
      <w:r>
        <w:rPr>
          <w:color w:val="000000"/>
        </w:rPr>
        <w:t xml:space="preserve">Installation of permanent moisture monitoring grid, access closure with related data collection electronics </w:t>
      </w:r>
      <w:r w:rsidR="002E4869">
        <w:rPr>
          <w:color w:val="000000"/>
        </w:rPr>
        <w:t>facilitates</w:t>
      </w:r>
      <w:r>
        <w:rPr>
          <w:color w:val="000000"/>
        </w:rPr>
        <w:t xml:space="preserve"> detection of moisture accumulation and membrane leak locations.  The moisture accumulations are monitored from the installation of the </w:t>
      </w:r>
      <w:r w:rsidR="002E4869">
        <w:rPr>
          <w:color w:val="000000"/>
        </w:rPr>
        <w:t>stainless-steel</w:t>
      </w:r>
      <w:r>
        <w:rPr>
          <w:color w:val="000000"/>
        </w:rPr>
        <w:t xml:space="preserve"> detection sensors by data-logging electronics and when construction is completed, performed by a remote computer system connected by internet to the SMT building intelligence monitoring center.  </w:t>
      </w:r>
    </w:p>
    <w:p w14:paraId="00000014" w14:textId="77777777" w:rsidR="00712B22" w:rsidRDefault="00000000">
      <w:pPr>
        <w:keepLines/>
        <w:widowControl/>
        <w:numPr>
          <w:ilvl w:val="2"/>
          <w:numId w:val="1"/>
        </w:numPr>
        <w:pBdr>
          <w:top w:val="nil"/>
          <w:left w:val="nil"/>
          <w:bottom w:val="nil"/>
          <w:right w:val="nil"/>
          <w:between w:val="nil"/>
        </w:pBdr>
        <w:tabs>
          <w:tab w:val="left" w:pos="144"/>
          <w:tab w:val="left" w:pos="720"/>
        </w:tabs>
        <w:spacing w:before="60" w:after="60" w:line="240" w:lineRule="auto"/>
        <w:ind w:left="0" w:hanging="2"/>
        <w:rPr>
          <w:color w:val="000000"/>
        </w:rPr>
      </w:pPr>
      <w:r>
        <w:rPr>
          <w:color w:val="000000"/>
        </w:rPr>
        <w:t xml:space="preserve">Internet and Power supply by others. </w:t>
      </w:r>
    </w:p>
    <w:p w14:paraId="00000015" w14:textId="77777777" w:rsidR="00712B22" w:rsidRDefault="00000000">
      <w:pPr>
        <w:keepNext/>
        <w:keepLines/>
        <w:widowControl/>
        <w:numPr>
          <w:ilvl w:val="1"/>
          <w:numId w:val="1"/>
        </w:numPr>
        <w:pBdr>
          <w:top w:val="nil"/>
          <w:left w:val="nil"/>
          <w:bottom w:val="nil"/>
          <w:right w:val="nil"/>
          <w:between w:val="nil"/>
        </w:pBdr>
        <w:tabs>
          <w:tab w:val="left" w:pos="144"/>
          <w:tab w:val="left" w:pos="720"/>
          <w:tab w:val="left" w:pos="1440"/>
        </w:tabs>
        <w:spacing w:before="120" w:after="60" w:line="240" w:lineRule="auto"/>
        <w:ind w:left="0" w:hanging="2"/>
        <w:rPr>
          <w:b/>
          <w:smallCaps/>
          <w:color w:val="000000"/>
        </w:rPr>
      </w:pPr>
      <w:r>
        <w:rPr>
          <w:b/>
          <w:smallCaps/>
          <w:color w:val="000000"/>
        </w:rPr>
        <w:t>ADMINISTRATIVE REQUIREMENTS</w:t>
      </w:r>
    </w:p>
    <w:p w14:paraId="00000016"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Section 01 31 00:  Project management and coordination procedures.</w:t>
      </w:r>
    </w:p>
    <w:p w14:paraId="00000017"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Coordination:  Coordinate with other work having a direct bearing on work of this section.</w:t>
      </w:r>
    </w:p>
    <w:p w14:paraId="00000018"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Pre-installation Meeting:  Convene in person or by virtual methods four (4) weeks before starting work of membrane roofing.</w:t>
      </w:r>
    </w:p>
    <w:p w14:paraId="00000019" w14:textId="77777777" w:rsidR="00712B22" w:rsidRDefault="00000000">
      <w:pPr>
        <w:keepLines/>
        <w:widowControl/>
        <w:numPr>
          <w:ilvl w:val="3"/>
          <w:numId w:val="1"/>
        </w:numPr>
        <w:pBdr>
          <w:top w:val="nil"/>
          <w:left w:val="nil"/>
          <w:bottom w:val="nil"/>
          <w:right w:val="nil"/>
          <w:between w:val="nil"/>
        </w:pBdr>
        <w:tabs>
          <w:tab w:val="left" w:pos="144"/>
        </w:tabs>
        <w:spacing w:after="60" w:line="240" w:lineRule="auto"/>
        <w:ind w:left="0" w:hanging="2"/>
        <w:rPr>
          <w:color w:val="000000"/>
        </w:rPr>
      </w:pPr>
      <w:r>
        <w:rPr>
          <w:color w:val="000000"/>
        </w:rPr>
        <w:t>Review preparation and installation procedures and coordinating and scheduling required with related work.</w:t>
      </w:r>
    </w:p>
    <w:p w14:paraId="0000001A" w14:textId="77777777" w:rsidR="00712B22" w:rsidRDefault="00000000">
      <w:pPr>
        <w:keepNext/>
        <w:keepLines/>
        <w:widowControl/>
        <w:numPr>
          <w:ilvl w:val="1"/>
          <w:numId w:val="1"/>
        </w:numPr>
        <w:pBdr>
          <w:top w:val="nil"/>
          <w:left w:val="nil"/>
          <w:bottom w:val="nil"/>
          <w:right w:val="nil"/>
          <w:between w:val="nil"/>
        </w:pBdr>
        <w:tabs>
          <w:tab w:val="left" w:pos="144"/>
          <w:tab w:val="left" w:pos="720"/>
          <w:tab w:val="left" w:pos="1440"/>
        </w:tabs>
        <w:spacing w:before="120" w:after="60" w:line="240" w:lineRule="auto"/>
        <w:ind w:left="0" w:hanging="2"/>
        <w:rPr>
          <w:b/>
          <w:smallCaps/>
          <w:color w:val="000000"/>
        </w:rPr>
      </w:pPr>
      <w:r>
        <w:rPr>
          <w:b/>
          <w:smallCaps/>
          <w:color w:val="000000"/>
        </w:rPr>
        <w:t>SUBMITTALS</w:t>
      </w:r>
    </w:p>
    <w:p w14:paraId="0000001B"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Section 01 33 00:  Submission procedures.</w:t>
      </w:r>
    </w:p>
    <w:p w14:paraId="0000001C"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Product Data:  Provide manufacturer’s data sheets for product components and accessories.</w:t>
      </w:r>
    </w:p>
    <w:p w14:paraId="0000001D"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Shop Drawings:  Indicate plans, grid layout, dimensions, construction details, methods of anchorage, location and type of roof penetrations and roof drains.</w:t>
      </w:r>
    </w:p>
    <w:p w14:paraId="0000001E" w14:textId="77777777" w:rsidR="00712B22" w:rsidRDefault="00000000">
      <w:pPr>
        <w:keepLines/>
        <w:widowControl/>
        <w:numPr>
          <w:ilvl w:val="3"/>
          <w:numId w:val="1"/>
        </w:numPr>
        <w:pBdr>
          <w:top w:val="nil"/>
          <w:left w:val="nil"/>
          <w:bottom w:val="nil"/>
          <w:right w:val="nil"/>
          <w:between w:val="nil"/>
        </w:pBdr>
        <w:tabs>
          <w:tab w:val="left" w:pos="144"/>
        </w:tabs>
        <w:spacing w:after="60" w:line="240" w:lineRule="auto"/>
        <w:ind w:left="0" w:hanging="2"/>
        <w:rPr>
          <w:color w:val="000000"/>
        </w:rPr>
      </w:pPr>
      <w:r>
        <w:rPr>
          <w:color w:val="000000"/>
        </w:rPr>
        <w:t>Indicate location of access closures, wiring path from monitoring grids to access closures.</w:t>
      </w:r>
    </w:p>
    <w:p w14:paraId="0000001F" w14:textId="77777777" w:rsidR="00712B22" w:rsidRDefault="00000000">
      <w:pPr>
        <w:keepLines/>
        <w:widowControl/>
        <w:numPr>
          <w:ilvl w:val="3"/>
          <w:numId w:val="1"/>
        </w:numPr>
        <w:pBdr>
          <w:top w:val="nil"/>
          <w:left w:val="nil"/>
          <w:bottom w:val="nil"/>
          <w:right w:val="nil"/>
          <w:between w:val="nil"/>
        </w:pBdr>
        <w:tabs>
          <w:tab w:val="left" w:pos="144"/>
        </w:tabs>
        <w:spacing w:after="60" w:line="240" w:lineRule="auto"/>
        <w:ind w:left="0" w:hanging="2"/>
        <w:rPr>
          <w:color w:val="000000"/>
        </w:rPr>
      </w:pPr>
      <w:r>
        <w:rPr>
          <w:color w:val="000000"/>
        </w:rPr>
        <w:t>Indicate location where grid cables will be terminated and area where monitoring electronics will be installed.</w:t>
      </w:r>
    </w:p>
    <w:p w14:paraId="00000020" w14:textId="77777777" w:rsidR="00712B22" w:rsidRDefault="00000000">
      <w:pPr>
        <w:keepLines/>
        <w:widowControl/>
        <w:numPr>
          <w:ilvl w:val="3"/>
          <w:numId w:val="1"/>
        </w:numPr>
        <w:pBdr>
          <w:top w:val="nil"/>
          <w:left w:val="nil"/>
          <w:bottom w:val="nil"/>
          <w:right w:val="nil"/>
          <w:between w:val="nil"/>
        </w:pBdr>
        <w:tabs>
          <w:tab w:val="left" w:pos="144"/>
        </w:tabs>
        <w:spacing w:after="60" w:line="240" w:lineRule="auto"/>
        <w:ind w:left="0" w:hanging="2"/>
        <w:rPr>
          <w:color w:val="000000"/>
        </w:rPr>
      </w:pPr>
      <w:r>
        <w:rPr>
          <w:color w:val="000000"/>
        </w:rPr>
        <w:t>Indicate location of electrical monitoring around drains and penetrations.</w:t>
      </w:r>
    </w:p>
    <w:p w14:paraId="00000021"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lastRenderedPageBreak/>
        <w:t>Test Reports:  Test reports from an approved testing agency certifying that membrane moisture detection system conforms to performance characteristics and testing requirements specified.</w:t>
      </w:r>
    </w:p>
    <w:p w14:paraId="00000022"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Installation Data:  Manufacturer's written installation requirements.</w:t>
      </w:r>
    </w:p>
    <w:p w14:paraId="00000023"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Test Protocol:  Manufacturer's written description of testing method and protocol.</w:t>
      </w:r>
    </w:p>
    <w:p w14:paraId="00000024" w14:textId="77777777" w:rsidR="00712B22" w:rsidRDefault="00000000">
      <w:pPr>
        <w:keepNext/>
        <w:keepLines/>
        <w:widowControl/>
        <w:numPr>
          <w:ilvl w:val="1"/>
          <w:numId w:val="1"/>
        </w:numPr>
        <w:pBdr>
          <w:top w:val="nil"/>
          <w:left w:val="nil"/>
          <w:bottom w:val="nil"/>
          <w:right w:val="nil"/>
          <w:between w:val="nil"/>
        </w:pBdr>
        <w:tabs>
          <w:tab w:val="left" w:pos="144"/>
          <w:tab w:val="left" w:pos="720"/>
          <w:tab w:val="left" w:pos="1440"/>
        </w:tabs>
        <w:spacing w:before="120" w:after="60" w:line="240" w:lineRule="auto"/>
        <w:ind w:left="0" w:hanging="2"/>
        <w:rPr>
          <w:b/>
          <w:smallCaps/>
          <w:color w:val="000000"/>
        </w:rPr>
      </w:pPr>
      <w:r>
        <w:rPr>
          <w:b/>
          <w:smallCaps/>
          <w:color w:val="000000"/>
        </w:rPr>
        <w:t>CLOSEOUT SUBMITTALS</w:t>
      </w:r>
    </w:p>
    <w:p w14:paraId="00000025"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Section 01 78 00:  Submission procedures.</w:t>
      </w:r>
    </w:p>
    <w:p w14:paraId="00000026"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Operation and Maintenance Data:  Indicate maintenance requirements for installed products.</w:t>
      </w:r>
    </w:p>
    <w:p w14:paraId="00000027"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 xml:space="preserve">Maintenance Service:  Submit proposal for separate fee agreement between the Owner and the detection and monitoring system.  Include Monthly standard reports with overlays on record drawings.  Reports shall include name, address, date and time created, dates of initial wetting and subsequent dates of drying including trend analysis in graph format. </w:t>
      </w:r>
      <w:r>
        <w:t>Email</w:t>
      </w:r>
      <w:r>
        <w:rPr>
          <w:color w:val="000000"/>
        </w:rPr>
        <w:t xml:space="preserve"> to Owner-designated recipients   </w:t>
      </w:r>
    </w:p>
    <w:p w14:paraId="00000028" w14:textId="77777777" w:rsidR="00712B22" w:rsidRDefault="00000000">
      <w:pPr>
        <w:keepNext/>
        <w:keepLines/>
        <w:widowControl/>
        <w:numPr>
          <w:ilvl w:val="1"/>
          <w:numId w:val="1"/>
        </w:numPr>
        <w:pBdr>
          <w:top w:val="nil"/>
          <w:left w:val="nil"/>
          <w:bottom w:val="nil"/>
          <w:right w:val="nil"/>
          <w:between w:val="nil"/>
        </w:pBdr>
        <w:tabs>
          <w:tab w:val="left" w:pos="144"/>
          <w:tab w:val="left" w:pos="720"/>
          <w:tab w:val="left" w:pos="1440"/>
        </w:tabs>
        <w:spacing w:before="120" w:after="60" w:line="240" w:lineRule="auto"/>
        <w:ind w:left="0" w:hanging="2"/>
        <w:rPr>
          <w:b/>
          <w:smallCaps/>
          <w:color w:val="000000"/>
        </w:rPr>
      </w:pPr>
      <w:r>
        <w:rPr>
          <w:b/>
          <w:smallCaps/>
          <w:color w:val="000000"/>
        </w:rPr>
        <w:t>QUALITY ASSURANCE</w:t>
      </w:r>
    </w:p>
    <w:p w14:paraId="00000029"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Products to be listed as Accepted Materials in the RCABC Roofing Practices Manual.</w:t>
      </w:r>
    </w:p>
    <w:p w14:paraId="0000002A"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Manufacturer Qualifications:  Company specializing in manufacturing the Products specified in this Section with minimum three (3) years documented experience.</w:t>
      </w:r>
    </w:p>
    <w:p w14:paraId="0000002C"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Installer Qualifications:  Company specializing in performing the work of this Section with minimum three (3) years documented experience and approved by the manufacturer.</w:t>
      </w:r>
    </w:p>
    <w:p w14:paraId="0000002D"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Testing Agency Qualifications:  Company specializing in performing the work of this Section with minimum three (3) years documented experience and approved by the manufacturer.</w:t>
      </w:r>
    </w:p>
    <w:p w14:paraId="0000002E" w14:textId="77777777" w:rsidR="00712B22" w:rsidRDefault="00000000">
      <w:pPr>
        <w:keepNext/>
        <w:keepLines/>
        <w:widowControl/>
        <w:numPr>
          <w:ilvl w:val="1"/>
          <w:numId w:val="1"/>
        </w:numPr>
        <w:pBdr>
          <w:top w:val="nil"/>
          <w:left w:val="nil"/>
          <w:bottom w:val="nil"/>
          <w:right w:val="nil"/>
          <w:between w:val="nil"/>
        </w:pBdr>
        <w:tabs>
          <w:tab w:val="left" w:pos="144"/>
          <w:tab w:val="left" w:pos="720"/>
          <w:tab w:val="left" w:pos="1440"/>
        </w:tabs>
        <w:spacing w:before="120" w:after="60" w:line="240" w:lineRule="auto"/>
        <w:ind w:left="0" w:hanging="2"/>
        <w:rPr>
          <w:b/>
          <w:smallCaps/>
          <w:color w:val="000000"/>
        </w:rPr>
      </w:pPr>
      <w:r>
        <w:rPr>
          <w:b/>
          <w:smallCaps/>
          <w:color w:val="000000"/>
        </w:rPr>
        <w:t>DELIVERY, STORAGE AND HANDLING</w:t>
      </w:r>
    </w:p>
    <w:p w14:paraId="0000002F"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Section 01 60 00:  Transport, handle, store, and protect products.</w:t>
      </w:r>
    </w:p>
    <w:p w14:paraId="00000030"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Protect electronic equipment and sensing and detection devices against potential damage from dust and moisture.</w:t>
      </w:r>
    </w:p>
    <w:p w14:paraId="00000031" w14:textId="77777777" w:rsidR="00712B22" w:rsidRDefault="00000000">
      <w:pPr>
        <w:keepNext/>
        <w:keepLines/>
        <w:widowControl/>
        <w:numPr>
          <w:ilvl w:val="1"/>
          <w:numId w:val="1"/>
        </w:numPr>
        <w:pBdr>
          <w:top w:val="nil"/>
          <w:left w:val="nil"/>
          <w:bottom w:val="nil"/>
          <w:right w:val="nil"/>
          <w:between w:val="nil"/>
        </w:pBdr>
        <w:tabs>
          <w:tab w:val="left" w:pos="144"/>
          <w:tab w:val="left" w:pos="720"/>
          <w:tab w:val="left" w:pos="1440"/>
        </w:tabs>
        <w:spacing w:before="120" w:after="60" w:line="240" w:lineRule="auto"/>
        <w:ind w:left="0" w:hanging="2"/>
        <w:rPr>
          <w:b/>
          <w:smallCaps/>
          <w:color w:val="000000"/>
        </w:rPr>
      </w:pPr>
      <w:r>
        <w:rPr>
          <w:b/>
          <w:smallCaps/>
          <w:color w:val="000000"/>
        </w:rPr>
        <w:t>ENVIRONMENTAL REQUIREMENTS</w:t>
      </w:r>
    </w:p>
    <w:p w14:paraId="00000032" w14:textId="2E3B0626"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Do not install t</w:t>
      </w:r>
      <w:r>
        <w:t>he</w:t>
      </w:r>
      <w:r>
        <w:rPr>
          <w:color w:val="000000"/>
        </w:rPr>
        <w:t xml:space="preserve"> leak detection</w:t>
      </w:r>
      <w:r w:rsidR="00955C57">
        <w:rPr>
          <w:color w:val="000000"/>
        </w:rPr>
        <w:t xml:space="preserve"> sensor elements</w:t>
      </w:r>
      <w:r>
        <w:rPr>
          <w:color w:val="000000"/>
        </w:rPr>
        <w:t xml:space="preserve"> to damp or frozen surfaces or during inclement weather.</w:t>
      </w:r>
    </w:p>
    <w:p w14:paraId="00000033" w14:textId="77777777" w:rsidR="00712B22" w:rsidRDefault="00000000">
      <w:pPr>
        <w:keepNext/>
        <w:keepLines/>
        <w:widowControl/>
        <w:numPr>
          <w:ilvl w:val="1"/>
          <w:numId w:val="1"/>
        </w:numPr>
        <w:pBdr>
          <w:top w:val="nil"/>
          <w:left w:val="nil"/>
          <w:bottom w:val="nil"/>
          <w:right w:val="nil"/>
          <w:between w:val="nil"/>
        </w:pBdr>
        <w:tabs>
          <w:tab w:val="left" w:pos="144"/>
          <w:tab w:val="left" w:pos="720"/>
          <w:tab w:val="left" w:pos="1440"/>
        </w:tabs>
        <w:spacing w:before="120" w:after="60" w:line="240" w:lineRule="auto"/>
        <w:ind w:left="0" w:hanging="2"/>
        <w:rPr>
          <w:b/>
          <w:smallCaps/>
          <w:color w:val="000000"/>
        </w:rPr>
      </w:pPr>
      <w:r>
        <w:rPr>
          <w:b/>
          <w:smallCaps/>
          <w:color w:val="000000"/>
        </w:rPr>
        <w:t>WARRANTY</w:t>
      </w:r>
    </w:p>
    <w:p w14:paraId="00000034"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 xml:space="preserve">Manufacturer’s Warranty:  Provide a two (2) year manufacturer’s warranty </w:t>
      </w:r>
    </w:p>
    <w:p w14:paraId="00000035" w14:textId="77777777" w:rsidR="00712B22" w:rsidRDefault="00000000">
      <w:pPr>
        <w:keepNext/>
        <w:widowControl/>
        <w:numPr>
          <w:ilvl w:val="0"/>
          <w:numId w:val="1"/>
        </w:numPr>
        <w:pBdr>
          <w:top w:val="nil"/>
          <w:left w:val="nil"/>
          <w:bottom w:val="nil"/>
          <w:right w:val="nil"/>
          <w:between w:val="nil"/>
        </w:pBdr>
        <w:spacing w:before="180" w:after="60" w:line="240" w:lineRule="auto"/>
        <w:ind w:hanging="2"/>
        <w:rPr>
          <w:b/>
          <w:color w:val="000000"/>
        </w:rPr>
      </w:pPr>
      <w:r>
        <w:rPr>
          <w:b/>
          <w:color w:val="000000"/>
        </w:rPr>
        <w:t>Products</w:t>
      </w:r>
    </w:p>
    <w:p w14:paraId="00000036" w14:textId="77777777" w:rsidR="00712B22" w:rsidRDefault="00000000">
      <w:pPr>
        <w:keepNext/>
        <w:keepLines/>
        <w:widowControl/>
        <w:numPr>
          <w:ilvl w:val="1"/>
          <w:numId w:val="1"/>
        </w:numPr>
        <w:pBdr>
          <w:top w:val="nil"/>
          <w:left w:val="nil"/>
          <w:bottom w:val="nil"/>
          <w:right w:val="nil"/>
          <w:between w:val="nil"/>
        </w:pBdr>
        <w:tabs>
          <w:tab w:val="left" w:pos="144"/>
          <w:tab w:val="left" w:pos="720"/>
          <w:tab w:val="left" w:pos="1440"/>
        </w:tabs>
        <w:spacing w:before="120" w:after="60" w:line="240" w:lineRule="auto"/>
        <w:ind w:left="0" w:hanging="2"/>
        <w:rPr>
          <w:b/>
          <w:smallCaps/>
          <w:color w:val="000000"/>
        </w:rPr>
      </w:pPr>
      <w:r>
        <w:rPr>
          <w:b/>
          <w:smallCaps/>
          <w:color w:val="000000"/>
        </w:rPr>
        <w:t>MANUFACTURERS</w:t>
      </w:r>
    </w:p>
    <w:p w14:paraId="00000037"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 xml:space="preserve">SMT Research Ltd.:  778-373-2070 or 778-373-2071.  </w:t>
      </w:r>
      <w:hyperlink r:id="rId8">
        <w:r w:rsidR="00712B22">
          <w:rPr>
            <w:color w:val="0000FF"/>
            <w:u w:val="single"/>
          </w:rPr>
          <w:t>www.smtresearch.ca</w:t>
        </w:r>
      </w:hyperlink>
    </w:p>
    <w:p w14:paraId="00000038" w14:textId="77777777" w:rsidR="00712B22" w:rsidRDefault="00000000">
      <w:pPr>
        <w:keepNext/>
        <w:keepLines/>
        <w:widowControl/>
        <w:numPr>
          <w:ilvl w:val="1"/>
          <w:numId w:val="1"/>
        </w:numPr>
        <w:pBdr>
          <w:top w:val="nil"/>
          <w:left w:val="nil"/>
          <w:bottom w:val="nil"/>
          <w:right w:val="nil"/>
          <w:between w:val="nil"/>
        </w:pBdr>
        <w:tabs>
          <w:tab w:val="left" w:pos="144"/>
          <w:tab w:val="left" w:pos="720"/>
          <w:tab w:val="left" w:pos="1440"/>
        </w:tabs>
        <w:spacing w:before="120" w:after="60" w:line="240" w:lineRule="auto"/>
        <w:ind w:left="0" w:hanging="2"/>
        <w:rPr>
          <w:b/>
          <w:smallCaps/>
          <w:color w:val="000000"/>
        </w:rPr>
      </w:pPr>
      <w:r>
        <w:rPr>
          <w:b/>
          <w:smallCaps/>
          <w:color w:val="000000"/>
        </w:rPr>
        <w:t>COMPONENTS</w:t>
      </w:r>
    </w:p>
    <w:p w14:paraId="00000039" w14:textId="7017838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 xml:space="preserve">Moisture Detection Sensors:  Type 316 stainless steel conductor </w:t>
      </w:r>
      <w:r w:rsidR="007879EF">
        <w:rPr>
          <w:color w:val="000000"/>
        </w:rPr>
        <w:t>tape</w:t>
      </w:r>
      <w:r>
        <w:rPr>
          <w:color w:val="000000"/>
        </w:rPr>
        <w:t xml:space="preserve">; laminated tape construction with two cables and self-adhering insulating substrate. </w:t>
      </w:r>
    </w:p>
    <w:p w14:paraId="0000003A"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 xml:space="preserve">Access Closure:  Size appropriately with space for cable terminations on terminal blocks and monitoring electronics and screw terminal barrier blocks for connecting grid cable and to provide field test access.   </w:t>
      </w:r>
    </w:p>
    <w:p w14:paraId="0000003B" w14:textId="77777777" w:rsidR="00712B22" w:rsidRDefault="00000000">
      <w:pPr>
        <w:keepLines/>
        <w:widowControl/>
        <w:numPr>
          <w:ilvl w:val="3"/>
          <w:numId w:val="1"/>
        </w:numPr>
        <w:pBdr>
          <w:top w:val="nil"/>
          <w:left w:val="nil"/>
          <w:bottom w:val="nil"/>
          <w:right w:val="nil"/>
          <w:between w:val="nil"/>
        </w:pBdr>
        <w:tabs>
          <w:tab w:val="left" w:pos="144"/>
        </w:tabs>
        <w:spacing w:after="60" w:line="240" w:lineRule="auto"/>
        <w:ind w:left="0" w:hanging="2"/>
        <w:rPr>
          <w:color w:val="000000"/>
        </w:rPr>
      </w:pPr>
      <w:r>
        <w:rPr>
          <w:color w:val="000000"/>
        </w:rPr>
        <w:t xml:space="preserve">Interior mounting locations: Metal box enclosure.   Provide approximately 400 x 350 x 150 mm deep (16 x 14 x 6 inches) box per 500 </w:t>
      </w:r>
      <w:proofErr w:type="spellStart"/>
      <w:r>
        <w:rPr>
          <w:color w:val="000000"/>
        </w:rPr>
        <w:t>sq.m</w:t>
      </w:r>
      <w:proofErr w:type="spellEnd"/>
      <w:r>
        <w:rPr>
          <w:color w:val="000000"/>
        </w:rPr>
        <w:t xml:space="preserve"> (5,400 </w:t>
      </w:r>
      <w:proofErr w:type="spellStart"/>
      <w:proofErr w:type="gramStart"/>
      <w:r>
        <w:rPr>
          <w:color w:val="000000"/>
        </w:rPr>
        <w:t>sq.ft</w:t>
      </w:r>
      <w:proofErr w:type="spellEnd"/>
      <w:proofErr w:type="gramEnd"/>
      <w:r>
        <w:rPr>
          <w:color w:val="000000"/>
        </w:rPr>
        <w:t>) of roof deck monitored.</w:t>
      </w:r>
    </w:p>
    <w:p w14:paraId="0000003C" w14:textId="77777777" w:rsidR="00712B22" w:rsidRDefault="00000000">
      <w:pPr>
        <w:keepLines/>
        <w:widowControl/>
        <w:numPr>
          <w:ilvl w:val="3"/>
          <w:numId w:val="1"/>
        </w:numPr>
        <w:pBdr>
          <w:top w:val="nil"/>
          <w:left w:val="nil"/>
          <w:bottom w:val="nil"/>
          <w:right w:val="nil"/>
          <w:between w:val="nil"/>
        </w:pBdr>
        <w:tabs>
          <w:tab w:val="left" w:pos="144"/>
        </w:tabs>
        <w:spacing w:after="60" w:line="240" w:lineRule="auto"/>
        <w:ind w:left="0" w:hanging="2"/>
        <w:rPr>
          <w:color w:val="000000"/>
        </w:rPr>
      </w:pPr>
      <w:r>
        <w:rPr>
          <w:color w:val="000000"/>
        </w:rPr>
        <w:t xml:space="preserve">Exterior mounting locations:  Watertight fiberglass enclosure </w:t>
      </w:r>
      <w:proofErr w:type="gramStart"/>
      <w:r>
        <w:rPr>
          <w:color w:val="000000"/>
        </w:rPr>
        <w:t>which  is</w:t>
      </w:r>
      <w:proofErr w:type="gramEnd"/>
      <w:r>
        <w:rPr>
          <w:color w:val="000000"/>
        </w:rPr>
        <w:t xml:space="preserve"> approved for outdoor use.   Provide approximately 400 x 350 x 150 mm deep (16 x 14 x 6 inches) box per 500 </w:t>
      </w:r>
      <w:proofErr w:type="spellStart"/>
      <w:r>
        <w:rPr>
          <w:color w:val="000000"/>
        </w:rPr>
        <w:t>sq.m</w:t>
      </w:r>
      <w:proofErr w:type="spellEnd"/>
      <w:r>
        <w:rPr>
          <w:color w:val="000000"/>
        </w:rPr>
        <w:t xml:space="preserve"> (5,400 </w:t>
      </w:r>
      <w:proofErr w:type="spellStart"/>
      <w:proofErr w:type="gramStart"/>
      <w:r>
        <w:rPr>
          <w:color w:val="000000"/>
        </w:rPr>
        <w:t>sq.ft</w:t>
      </w:r>
      <w:proofErr w:type="spellEnd"/>
      <w:proofErr w:type="gramEnd"/>
      <w:r>
        <w:rPr>
          <w:color w:val="000000"/>
        </w:rPr>
        <w:t>) of roof deck monitored.</w:t>
      </w:r>
    </w:p>
    <w:p w14:paraId="0000003D" w14:textId="77777777" w:rsidR="00712B22" w:rsidRDefault="00712B22">
      <w:pPr>
        <w:keepLines/>
        <w:widowControl/>
        <w:pBdr>
          <w:top w:val="nil"/>
          <w:left w:val="nil"/>
          <w:bottom w:val="nil"/>
          <w:right w:val="nil"/>
          <w:between w:val="nil"/>
        </w:pBdr>
        <w:tabs>
          <w:tab w:val="left" w:pos="144"/>
        </w:tabs>
        <w:spacing w:after="60" w:line="240" w:lineRule="auto"/>
        <w:ind w:left="0" w:hanging="2"/>
        <w:rPr>
          <w:color w:val="000000"/>
        </w:rPr>
      </w:pPr>
    </w:p>
    <w:p w14:paraId="0000003E"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 xml:space="preserve">Monitoring Electronics:  A3 or </w:t>
      </w:r>
      <w:proofErr w:type="spellStart"/>
      <w:r>
        <w:rPr>
          <w:color w:val="000000"/>
        </w:rPr>
        <w:t>WiDAQ</w:t>
      </w:r>
      <w:proofErr w:type="spellEnd"/>
      <w:r>
        <w:rPr>
          <w:color w:val="000000"/>
        </w:rPr>
        <w:t xml:space="preserve">, or </w:t>
      </w:r>
      <w:proofErr w:type="spellStart"/>
      <w:r>
        <w:rPr>
          <w:color w:val="000000"/>
        </w:rPr>
        <w:t>MultiSCAN</w:t>
      </w:r>
      <w:proofErr w:type="spellEnd"/>
      <w:r>
        <w:rPr>
          <w:color w:val="000000"/>
        </w:rPr>
        <w:t xml:space="preserve"> board:  Automated switching and data logging measurement unit that facilitates the monitoring grid installed on the </w:t>
      </w:r>
      <w:proofErr w:type="spellStart"/>
      <w:r>
        <w:rPr>
          <w:color w:val="000000"/>
        </w:rPr>
        <w:t>dryside</w:t>
      </w:r>
      <w:proofErr w:type="spellEnd"/>
      <w:r>
        <w:rPr>
          <w:color w:val="000000"/>
        </w:rPr>
        <w:t xml:space="preserve"> of waterproof membranes.  </w:t>
      </w:r>
    </w:p>
    <w:p w14:paraId="0000003F" w14:textId="094737C4"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lastRenderedPageBreak/>
        <w:t>Building/Tactical Intelligence Gateway (</w:t>
      </w:r>
      <w:proofErr w:type="spellStart"/>
      <w:r>
        <w:rPr>
          <w:color w:val="000000"/>
        </w:rPr>
        <w:t>BiG</w:t>
      </w:r>
      <w:proofErr w:type="spellEnd"/>
      <w:r>
        <w:rPr>
          <w:color w:val="000000"/>
        </w:rPr>
        <w:t>/</w:t>
      </w:r>
      <w:proofErr w:type="spellStart"/>
      <w:r w:rsidR="00955C57">
        <w:rPr>
          <w:color w:val="000000"/>
        </w:rPr>
        <w:t>T</w:t>
      </w:r>
      <w:r>
        <w:rPr>
          <w:color w:val="000000"/>
        </w:rPr>
        <w:t>iG</w:t>
      </w:r>
      <w:proofErr w:type="spellEnd"/>
      <w:r>
        <w:rPr>
          <w:color w:val="000000"/>
        </w:rPr>
        <w:t xml:space="preserve">) Automated monitoring system for permanent installation to the master access closure for real-time monitoring of the membrane grid system.   Provide required A3 or </w:t>
      </w:r>
      <w:proofErr w:type="spellStart"/>
      <w:r>
        <w:t>MultiSCAN</w:t>
      </w:r>
      <w:proofErr w:type="spellEnd"/>
      <w:r>
        <w:rPr>
          <w:color w:val="000000"/>
        </w:rPr>
        <w:t xml:space="preserve"> boards, on-site gateway and connection to the internet.   </w:t>
      </w:r>
    </w:p>
    <w:p w14:paraId="00000040"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Others are to provide 110v power and Internet connection at locations of main access enclosures.</w:t>
      </w:r>
    </w:p>
    <w:p w14:paraId="00000041" w14:textId="1EDFAF88"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 xml:space="preserve">On-line Monitoring Centre: Provide on-line monitoring of data, including water intrusion, moisture accumulation conditions of each monitored area. Reports shall include text descriptions and </w:t>
      </w:r>
      <w:r w:rsidR="00955C57">
        <w:rPr>
          <w:color w:val="000000"/>
        </w:rPr>
        <w:t>two-dimensional</w:t>
      </w:r>
      <w:r>
        <w:rPr>
          <w:color w:val="000000"/>
        </w:rPr>
        <w:t xml:space="preserve"> graphs relating zone-specific moisture accumulations and dissipations over specified time ranges.</w:t>
      </w:r>
      <w:r>
        <w:t xml:space="preserve"> </w:t>
      </w:r>
      <w:r>
        <w:rPr>
          <w:color w:val="000000"/>
        </w:rPr>
        <w:t xml:space="preserve">Event Report including system identification, location of flood event. Send to Owner-designated targets via email. </w:t>
      </w:r>
    </w:p>
    <w:p w14:paraId="00000042"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 xml:space="preserve">Electrical Cable and Accessories:  As recommended </w:t>
      </w:r>
      <w:r>
        <w:t>by the system</w:t>
      </w:r>
      <w:r>
        <w:rPr>
          <w:color w:val="000000"/>
        </w:rPr>
        <w:t xml:space="preserve"> manufacturer.</w:t>
      </w:r>
    </w:p>
    <w:p w14:paraId="00000043" w14:textId="77777777" w:rsidR="00712B22" w:rsidRDefault="00712B22">
      <w:pPr>
        <w:keepLines/>
        <w:widowControl/>
        <w:pBdr>
          <w:top w:val="nil"/>
          <w:left w:val="nil"/>
          <w:bottom w:val="nil"/>
          <w:right w:val="nil"/>
          <w:between w:val="nil"/>
        </w:pBdr>
        <w:tabs>
          <w:tab w:val="left" w:pos="144"/>
        </w:tabs>
        <w:spacing w:before="60" w:after="60" w:line="240" w:lineRule="auto"/>
        <w:ind w:left="0" w:hanging="2"/>
        <w:rPr>
          <w:color w:val="000000"/>
        </w:rPr>
      </w:pPr>
    </w:p>
    <w:p w14:paraId="00000044" w14:textId="77777777" w:rsidR="00712B22" w:rsidRDefault="00000000">
      <w:pPr>
        <w:keepNext/>
        <w:keepLines/>
        <w:widowControl/>
        <w:numPr>
          <w:ilvl w:val="1"/>
          <w:numId w:val="1"/>
        </w:numPr>
        <w:pBdr>
          <w:top w:val="nil"/>
          <w:left w:val="nil"/>
          <w:bottom w:val="nil"/>
          <w:right w:val="nil"/>
          <w:between w:val="nil"/>
        </w:pBdr>
        <w:tabs>
          <w:tab w:val="left" w:pos="144"/>
          <w:tab w:val="left" w:pos="720"/>
          <w:tab w:val="left" w:pos="1440"/>
        </w:tabs>
        <w:spacing w:before="120" w:after="60" w:line="240" w:lineRule="auto"/>
        <w:ind w:left="0" w:hanging="2"/>
        <w:rPr>
          <w:b/>
          <w:smallCaps/>
          <w:color w:val="000000"/>
        </w:rPr>
      </w:pPr>
      <w:r>
        <w:rPr>
          <w:b/>
          <w:smallCaps/>
          <w:color w:val="000000"/>
        </w:rPr>
        <w:t>COMPONENTS (ALTERNATE PRICE)</w:t>
      </w:r>
    </w:p>
    <w:p w14:paraId="00000045" w14:textId="525D3681"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 xml:space="preserve">Provide on-site gateway and connection to internet system.   Others to provide 110v power and internet connection at location of main access enclosure.  Others to provide programming of building BMS system. </w:t>
      </w:r>
    </w:p>
    <w:p w14:paraId="00000046"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BIM model overlay and roof moisture status interface with virtual and Augmented Reality interface.</w:t>
      </w:r>
      <w:r>
        <w:t xml:space="preserve"> </w:t>
      </w:r>
      <w:r>
        <w:rPr>
          <w:color w:val="000000"/>
        </w:rPr>
        <w:t>Design team or general contractor shall provide BIM model for use in application related to the display of data on 3D model with live and historic data from SMT Online monitoring center</w:t>
      </w:r>
    </w:p>
    <w:p w14:paraId="00000047" w14:textId="77777777" w:rsidR="00712B22" w:rsidRDefault="00000000">
      <w:pPr>
        <w:keepNext/>
        <w:widowControl/>
        <w:numPr>
          <w:ilvl w:val="0"/>
          <w:numId w:val="1"/>
        </w:numPr>
        <w:pBdr>
          <w:top w:val="nil"/>
          <w:left w:val="nil"/>
          <w:bottom w:val="nil"/>
          <w:right w:val="nil"/>
          <w:between w:val="nil"/>
        </w:pBdr>
        <w:spacing w:before="180" w:after="60" w:line="240" w:lineRule="auto"/>
        <w:ind w:hanging="2"/>
        <w:rPr>
          <w:b/>
          <w:color w:val="000000"/>
        </w:rPr>
      </w:pPr>
      <w:r>
        <w:rPr>
          <w:b/>
          <w:color w:val="000000"/>
        </w:rPr>
        <w:t>Execution</w:t>
      </w:r>
    </w:p>
    <w:p w14:paraId="00000048" w14:textId="77777777" w:rsidR="00712B22" w:rsidRDefault="00000000">
      <w:pPr>
        <w:keepNext/>
        <w:keepLines/>
        <w:widowControl/>
        <w:numPr>
          <w:ilvl w:val="1"/>
          <w:numId w:val="1"/>
        </w:numPr>
        <w:pBdr>
          <w:top w:val="nil"/>
          <w:left w:val="nil"/>
          <w:bottom w:val="nil"/>
          <w:right w:val="nil"/>
          <w:between w:val="nil"/>
        </w:pBdr>
        <w:tabs>
          <w:tab w:val="left" w:pos="144"/>
          <w:tab w:val="left" w:pos="720"/>
          <w:tab w:val="left" w:pos="1440"/>
        </w:tabs>
        <w:spacing w:before="120" w:after="60" w:line="240" w:lineRule="auto"/>
        <w:ind w:left="0" w:hanging="2"/>
        <w:rPr>
          <w:b/>
          <w:smallCaps/>
          <w:color w:val="000000"/>
        </w:rPr>
      </w:pPr>
      <w:r>
        <w:rPr>
          <w:b/>
          <w:smallCaps/>
          <w:color w:val="000000"/>
        </w:rPr>
        <w:t>EXAMINATION</w:t>
      </w:r>
    </w:p>
    <w:p w14:paraId="00000049"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Section 01 71 00:  Verify existing conditions before starting work.</w:t>
      </w:r>
    </w:p>
    <w:p w14:paraId="0000004A"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 xml:space="preserve">Verify that the vapour barrier is sufficiently dry and clean prior to installation of the </w:t>
      </w:r>
      <w:proofErr w:type="gramStart"/>
      <w:r>
        <w:rPr>
          <w:color w:val="000000"/>
        </w:rPr>
        <w:t>two conductor</w:t>
      </w:r>
      <w:proofErr w:type="gramEnd"/>
      <w:r>
        <w:rPr>
          <w:color w:val="000000"/>
        </w:rPr>
        <w:t xml:space="preserve"> stainless steel moisture detection sensor tape. </w:t>
      </w:r>
    </w:p>
    <w:p w14:paraId="0000004B"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 xml:space="preserve">Verify that each Moisture Detection tape is electrically isolated from </w:t>
      </w:r>
      <w:proofErr w:type="gramStart"/>
      <w:r>
        <w:rPr>
          <w:color w:val="000000"/>
        </w:rPr>
        <w:t>conduit, or</w:t>
      </w:r>
      <w:proofErr w:type="gramEnd"/>
      <w:r>
        <w:rPr>
          <w:color w:val="000000"/>
        </w:rPr>
        <w:t xml:space="preserve"> building materials by applying applications of additional layers of non-conductive waterproof material or other electrically insulating materials.</w:t>
      </w:r>
    </w:p>
    <w:p w14:paraId="0000004C"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Coordinate with the responsible entity to correct unsatisfactory conditions.</w:t>
      </w:r>
    </w:p>
    <w:p w14:paraId="0000004D"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Commencement of work by surveyor is acceptance of installation conditions.</w:t>
      </w:r>
    </w:p>
    <w:p w14:paraId="0000004E" w14:textId="77777777" w:rsidR="00712B22" w:rsidRDefault="00000000">
      <w:pPr>
        <w:keepNext/>
        <w:keepLines/>
        <w:widowControl/>
        <w:numPr>
          <w:ilvl w:val="1"/>
          <w:numId w:val="1"/>
        </w:numPr>
        <w:pBdr>
          <w:top w:val="nil"/>
          <w:left w:val="nil"/>
          <w:bottom w:val="nil"/>
          <w:right w:val="nil"/>
          <w:between w:val="nil"/>
        </w:pBdr>
        <w:tabs>
          <w:tab w:val="left" w:pos="144"/>
          <w:tab w:val="left" w:pos="720"/>
          <w:tab w:val="left" w:pos="1440"/>
        </w:tabs>
        <w:spacing w:before="120" w:after="60" w:line="240" w:lineRule="auto"/>
        <w:ind w:left="0" w:hanging="2"/>
        <w:rPr>
          <w:b/>
          <w:smallCaps/>
          <w:color w:val="000000"/>
        </w:rPr>
      </w:pPr>
      <w:r>
        <w:rPr>
          <w:b/>
          <w:smallCaps/>
          <w:color w:val="000000"/>
        </w:rPr>
        <w:t>PREPARATION</w:t>
      </w:r>
    </w:p>
    <w:p w14:paraId="0000004F"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Surfaces which Membranes to be scanned to be broom clean, construction materials, equipment and debris.</w:t>
      </w:r>
    </w:p>
    <w:p w14:paraId="00000050" w14:textId="77777777" w:rsidR="00712B22" w:rsidRDefault="00000000">
      <w:pPr>
        <w:keepNext/>
        <w:keepLines/>
        <w:widowControl/>
        <w:numPr>
          <w:ilvl w:val="1"/>
          <w:numId w:val="1"/>
        </w:numPr>
        <w:pBdr>
          <w:top w:val="nil"/>
          <w:left w:val="nil"/>
          <w:bottom w:val="nil"/>
          <w:right w:val="nil"/>
          <w:between w:val="nil"/>
        </w:pBdr>
        <w:tabs>
          <w:tab w:val="left" w:pos="144"/>
          <w:tab w:val="left" w:pos="720"/>
          <w:tab w:val="left" w:pos="1440"/>
        </w:tabs>
        <w:spacing w:before="120" w:after="60" w:line="240" w:lineRule="auto"/>
        <w:ind w:left="0" w:hanging="2"/>
        <w:rPr>
          <w:b/>
          <w:smallCaps/>
          <w:color w:val="000000"/>
        </w:rPr>
      </w:pPr>
      <w:r>
        <w:rPr>
          <w:b/>
          <w:smallCaps/>
          <w:color w:val="000000"/>
        </w:rPr>
        <w:t>INSTALLATION - MONITORING GRID</w:t>
      </w:r>
    </w:p>
    <w:p w14:paraId="00000051"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Install monitoring grid to manufacturer’s written instructions and approved shop drawings.</w:t>
      </w:r>
    </w:p>
    <w:p w14:paraId="00000052"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Place a sensor conductor with Type 316 stainless steel conductors in the specified pattern below the waterproof membrane</w:t>
      </w:r>
      <w:r>
        <w:t>, as per manufacturer’s instructions.</w:t>
      </w:r>
    </w:p>
    <w:p w14:paraId="00000053" w14:textId="7240C8CF"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 xml:space="preserve">Space Moisture Detection Tape </w:t>
      </w:r>
      <w:r>
        <w:t>(</w:t>
      </w:r>
      <w:r>
        <w:rPr>
          <w:color w:val="000000"/>
        </w:rPr>
        <w:t xml:space="preserve">MDT) sensors in a grid fashion with spacing typically </w:t>
      </w:r>
      <w:r>
        <w:rPr>
          <w:b/>
          <w:color w:val="000000"/>
        </w:rPr>
        <w:t>3m</w:t>
      </w:r>
      <w:r>
        <w:rPr>
          <w:b/>
        </w:rPr>
        <w:t>,</w:t>
      </w:r>
      <w:r>
        <w:rPr>
          <w:b/>
          <w:color w:val="000000"/>
        </w:rPr>
        <w:t xml:space="preserve"> </w:t>
      </w:r>
      <w:r>
        <w:rPr>
          <w:color w:val="000000"/>
        </w:rPr>
        <w:t xml:space="preserve">installed on </w:t>
      </w:r>
      <w:r>
        <w:t xml:space="preserve">the AVB, </w:t>
      </w:r>
      <w:r>
        <w:rPr>
          <w:color w:val="000000"/>
        </w:rPr>
        <w:t xml:space="preserve">for dry side monitoring </w:t>
      </w:r>
      <w:r>
        <w:t>of moisture conditions</w:t>
      </w:r>
      <w:r w:rsidR="00955C57">
        <w:t xml:space="preserve"> in the conventional built up roof system</w:t>
      </w:r>
      <w:proofErr w:type="gramStart"/>
      <w:r w:rsidR="00955C57">
        <w:t xml:space="preserve">. </w:t>
      </w:r>
      <w:r>
        <w:t>.</w:t>
      </w:r>
      <w:proofErr w:type="gramEnd"/>
    </w:p>
    <w:p w14:paraId="00000054"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Provide specific detection tape zones around drains and penetrations</w:t>
      </w:r>
    </w:p>
    <w:p w14:paraId="00000055"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 xml:space="preserve">Provide maximum length of detection tape zone to be: </w:t>
      </w:r>
      <w:r>
        <w:rPr>
          <w:b/>
        </w:rPr>
        <w:t>6</w:t>
      </w:r>
      <w:r>
        <w:rPr>
          <w:b/>
          <w:color w:val="000000"/>
        </w:rPr>
        <w:t xml:space="preserve">m (20ft.) </w:t>
      </w:r>
      <w:r>
        <w:rPr>
          <w:color w:val="000000"/>
        </w:rPr>
        <w:t xml:space="preserve">or </w:t>
      </w:r>
      <w:r>
        <w:t>a</w:t>
      </w:r>
      <w:r>
        <w:rPr>
          <w:color w:val="000000"/>
        </w:rPr>
        <w:t xml:space="preserve">s shown on drawings. </w:t>
      </w:r>
    </w:p>
    <w:p w14:paraId="00000056" w14:textId="77777777" w:rsidR="00712B22" w:rsidRDefault="00000000">
      <w:pPr>
        <w:keepNext/>
        <w:keepLines/>
        <w:widowControl/>
        <w:numPr>
          <w:ilvl w:val="1"/>
          <w:numId w:val="1"/>
        </w:numPr>
        <w:pBdr>
          <w:top w:val="nil"/>
          <w:left w:val="nil"/>
          <w:bottom w:val="nil"/>
          <w:right w:val="nil"/>
          <w:between w:val="nil"/>
        </w:pBdr>
        <w:tabs>
          <w:tab w:val="left" w:pos="144"/>
          <w:tab w:val="left" w:pos="720"/>
          <w:tab w:val="left" w:pos="1440"/>
        </w:tabs>
        <w:spacing w:before="120" w:after="60" w:line="240" w:lineRule="auto"/>
        <w:ind w:left="0" w:hanging="2"/>
        <w:rPr>
          <w:b/>
          <w:smallCaps/>
          <w:color w:val="000000"/>
        </w:rPr>
      </w:pPr>
      <w:r>
        <w:rPr>
          <w:b/>
          <w:smallCaps/>
          <w:color w:val="000000"/>
        </w:rPr>
        <w:t>INSTALLATION - ACCESS CLOSURE</w:t>
      </w:r>
    </w:p>
    <w:p w14:paraId="00000057"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Install access closure to manufacturer’s written instructions.</w:t>
      </w:r>
    </w:p>
    <w:p w14:paraId="00000058"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 xml:space="preserve">Install and terminate electrical cables </w:t>
      </w:r>
      <w:r>
        <w:t>from the grid</w:t>
      </w:r>
      <w:r>
        <w:rPr>
          <w:color w:val="000000"/>
        </w:rPr>
        <w:t xml:space="preserve"> on approved screw terminal blocks or IDC connection blocks in access closure.</w:t>
      </w:r>
    </w:p>
    <w:p w14:paraId="00000059" w14:textId="77777777" w:rsidR="00712B22" w:rsidRDefault="00000000">
      <w:pPr>
        <w:keepNext/>
        <w:keepLines/>
        <w:widowControl/>
        <w:numPr>
          <w:ilvl w:val="1"/>
          <w:numId w:val="1"/>
        </w:numPr>
        <w:pBdr>
          <w:top w:val="nil"/>
          <w:left w:val="nil"/>
          <w:bottom w:val="nil"/>
          <w:right w:val="nil"/>
          <w:between w:val="nil"/>
        </w:pBdr>
        <w:tabs>
          <w:tab w:val="left" w:pos="144"/>
          <w:tab w:val="left" w:pos="720"/>
          <w:tab w:val="left" w:pos="1440"/>
        </w:tabs>
        <w:spacing w:before="120" w:after="60" w:line="240" w:lineRule="auto"/>
        <w:ind w:left="0" w:hanging="2"/>
        <w:rPr>
          <w:b/>
          <w:smallCaps/>
          <w:color w:val="000000"/>
        </w:rPr>
      </w:pPr>
      <w:r>
        <w:rPr>
          <w:b/>
          <w:smallCaps/>
          <w:color w:val="000000"/>
        </w:rPr>
        <w:lastRenderedPageBreak/>
        <w:t>INSTALLATION PROCEDURE</w:t>
      </w:r>
    </w:p>
    <w:p w14:paraId="0000005A"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Perform initial scan to establish baseline conditions to equipment manufacturer’s written requirements.</w:t>
      </w:r>
    </w:p>
    <w:p w14:paraId="0000005B"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Verify wiring sequence, electrical continuity and the absence of shorts or grounds.</w:t>
      </w:r>
    </w:p>
    <w:p w14:paraId="0000005C"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 xml:space="preserve">Perform test of moisture monitoring system prior to installation of insulation, protection boards, and membrane.  </w:t>
      </w:r>
    </w:p>
    <w:p w14:paraId="0000005D" w14:textId="41D34BCF"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 xml:space="preserve">Commence monitoring of the </w:t>
      </w:r>
      <w:r w:rsidR="00955C57">
        <w:rPr>
          <w:color w:val="000000"/>
        </w:rPr>
        <w:t>Stainless-Steel</w:t>
      </w:r>
      <w:r>
        <w:rPr>
          <w:color w:val="000000"/>
        </w:rPr>
        <w:t xml:space="preserve"> Moisture detection tapes as soon as physically possible after installation on automated data-logging electronics. </w:t>
      </w:r>
    </w:p>
    <w:p w14:paraId="0000005E"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Record location and photo of moisture detection tape location under the membrane on sketch or drawings for communication with contractor and/or inspector.</w:t>
      </w:r>
    </w:p>
    <w:p w14:paraId="0000005F"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 xml:space="preserve">Perform final waterproof survey immediately prior to the installation of over burden or vegetated roof [optional] </w:t>
      </w:r>
    </w:p>
    <w:p w14:paraId="00000060" w14:textId="77777777" w:rsidR="00712B22" w:rsidRDefault="00000000">
      <w:pPr>
        <w:keepNext/>
        <w:keepLines/>
        <w:widowControl/>
        <w:numPr>
          <w:ilvl w:val="1"/>
          <w:numId w:val="1"/>
        </w:numPr>
        <w:pBdr>
          <w:top w:val="nil"/>
          <w:left w:val="nil"/>
          <w:bottom w:val="nil"/>
          <w:right w:val="nil"/>
          <w:between w:val="nil"/>
        </w:pBdr>
        <w:tabs>
          <w:tab w:val="left" w:pos="144"/>
          <w:tab w:val="left" w:pos="720"/>
          <w:tab w:val="left" w:pos="1440"/>
        </w:tabs>
        <w:spacing w:before="120" w:after="60" w:line="240" w:lineRule="auto"/>
        <w:ind w:left="0" w:hanging="2"/>
        <w:rPr>
          <w:b/>
          <w:smallCaps/>
          <w:color w:val="000000"/>
        </w:rPr>
      </w:pPr>
      <w:r>
        <w:rPr>
          <w:b/>
          <w:smallCaps/>
          <w:color w:val="000000"/>
        </w:rPr>
        <w:t>FIELD QUALITY CONTROL</w:t>
      </w:r>
    </w:p>
    <w:p w14:paraId="00000061"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Section 01 45 00:  Field inspection and testing.</w:t>
      </w:r>
    </w:p>
    <w:p w14:paraId="00000062"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Require site attendance of roofing manufacturer representative during installation of the Work.</w:t>
      </w:r>
    </w:p>
    <w:p w14:paraId="00000063" w14:textId="77777777" w:rsidR="00712B22" w:rsidRDefault="00000000">
      <w:pPr>
        <w:keepLines/>
        <w:widowControl/>
        <w:numPr>
          <w:ilvl w:val="2"/>
          <w:numId w:val="1"/>
        </w:numPr>
        <w:pBdr>
          <w:top w:val="nil"/>
          <w:left w:val="nil"/>
          <w:bottom w:val="nil"/>
          <w:right w:val="nil"/>
          <w:between w:val="nil"/>
        </w:pBdr>
        <w:tabs>
          <w:tab w:val="left" w:pos="144"/>
        </w:tabs>
        <w:spacing w:before="60" w:after="60" w:line="240" w:lineRule="auto"/>
        <w:ind w:left="0" w:hanging="2"/>
        <w:rPr>
          <w:color w:val="000000"/>
        </w:rPr>
      </w:pPr>
      <w:r>
        <w:rPr>
          <w:color w:val="000000"/>
        </w:rPr>
        <w:t>Correct identified defects or irregularities.</w:t>
      </w:r>
    </w:p>
    <w:p w14:paraId="451575FF" w14:textId="77777777" w:rsidR="00FB2B67" w:rsidRPr="00FB2B67" w:rsidRDefault="00FB2B67" w:rsidP="00FB2B67">
      <w:pPr>
        <w:keepLines/>
        <w:widowControl/>
        <w:pBdr>
          <w:top w:val="nil"/>
          <w:left w:val="nil"/>
          <w:bottom w:val="nil"/>
          <w:right w:val="nil"/>
          <w:between w:val="nil"/>
        </w:pBdr>
        <w:tabs>
          <w:tab w:val="left" w:pos="144"/>
        </w:tabs>
        <w:spacing w:after="60" w:line="240" w:lineRule="auto"/>
        <w:ind w:leftChars="0" w:left="0" w:firstLineChars="0" w:firstLine="0"/>
        <w:rPr>
          <w:color w:val="000000"/>
        </w:rPr>
      </w:pPr>
      <w:r w:rsidRPr="00FB2B67">
        <w:rPr>
          <w:color w:val="000000"/>
        </w:rPr>
        <w:t>Field Reports:  Identify date, time, and weather conditions when surveys are conducted.</w:t>
      </w:r>
    </w:p>
    <w:p w14:paraId="635CA0AF" w14:textId="77777777" w:rsidR="00FB2B67" w:rsidRPr="00FB2B67" w:rsidRDefault="00FB2B67" w:rsidP="00FB2B67">
      <w:pPr>
        <w:keepLines/>
        <w:widowControl/>
        <w:numPr>
          <w:ilvl w:val="3"/>
          <w:numId w:val="3"/>
        </w:numPr>
        <w:pBdr>
          <w:top w:val="nil"/>
          <w:left w:val="nil"/>
          <w:bottom w:val="nil"/>
          <w:right w:val="nil"/>
          <w:between w:val="nil"/>
        </w:pBdr>
        <w:tabs>
          <w:tab w:val="left" w:pos="144"/>
        </w:tabs>
        <w:spacing w:after="60" w:line="240" w:lineRule="auto"/>
        <w:ind w:leftChars="0" w:firstLineChars="0"/>
        <w:rPr>
          <w:color w:val="000000"/>
        </w:rPr>
      </w:pPr>
      <w:r w:rsidRPr="00FB2B67">
        <w:rPr>
          <w:color w:val="000000"/>
        </w:rPr>
        <w:t>Provide general description of scan/survey equipment and process.</w:t>
      </w:r>
    </w:p>
    <w:p w14:paraId="738D4CBC" w14:textId="77777777" w:rsidR="00FB2B67" w:rsidRPr="00FB2B67" w:rsidRDefault="00FB2B67" w:rsidP="00FB2B67">
      <w:pPr>
        <w:keepLines/>
        <w:widowControl/>
        <w:numPr>
          <w:ilvl w:val="3"/>
          <w:numId w:val="3"/>
        </w:numPr>
        <w:pBdr>
          <w:top w:val="nil"/>
          <w:left w:val="nil"/>
          <w:bottom w:val="nil"/>
          <w:right w:val="nil"/>
          <w:between w:val="nil"/>
        </w:pBdr>
        <w:tabs>
          <w:tab w:val="left" w:pos="144"/>
        </w:tabs>
        <w:spacing w:after="60" w:line="240" w:lineRule="auto"/>
        <w:ind w:leftChars="0" w:firstLineChars="0"/>
        <w:rPr>
          <w:color w:val="000000"/>
        </w:rPr>
      </w:pPr>
      <w:r w:rsidRPr="00FB2B67">
        <w:rPr>
          <w:color w:val="000000"/>
        </w:rPr>
        <w:t>Describe typical membrane breaches located and areas not accessible by scanning equipment.</w:t>
      </w:r>
    </w:p>
    <w:p w14:paraId="0EC5CF79" w14:textId="77777777" w:rsidR="00FB2B67" w:rsidRPr="00FB2B67" w:rsidRDefault="00FB2B67" w:rsidP="00FB2B67">
      <w:pPr>
        <w:keepLines/>
        <w:widowControl/>
        <w:numPr>
          <w:ilvl w:val="3"/>
          <w:numId w:val="3"/>
        </w:numPr>
        <w:pBdr>
          <w:top w:val="nil"/>
          <w:left w:val="nil"/>
          <w:bottom w:val="nil"/>
          <w:right w:val="nil"/>
          <w:between w:val="nil"/>
        </w:pBdr>
        <w:tabs>
          <w:tab w:val="left" w:pos="144"/>
        </w:tabs>
        <w:spacing w:after="60" w:line="240" w:lineRule="auto"/>
        <w:ind w:leftChars="0" w:firstLineChars="0"/>
        <w:rPr>
          <w:color w:val="000000"/>
        </w:rPr>
      </w:pPr>
      <w:r w:rsidRPr="00FB2B67">
        <w:rPr>
          <w:color w:val="000000"/>
        </w:rPr>
        <w:t>Document survey with photographs and plan view scale drawings with approximate location of breaches noted.</w:t>
      </w:r>
    </w:p>
    <w:p w14:paraId="55B4FC25" w14:textId="77777777" w:rsidR="00FB2B67" w:rsidRPr="00FB2B67" w:rsidRDefault="00FB2B67" w:rsidP="00FB2B67">
      <w:pPr>
        <w:keepLines/>
        <w:widowControl/>
        <w:pBdr>
          <w:top w:val="nil"/>
          <w:left w:val="nil"/>
          <w:bottom w:val="nil"/>
          <w:right w:val="nil"/>
          <w:between w:val="nil"/>
        </w:pBdr>
        <w:tabs>
          <w:tab w:val="left" w:pos="144"/>
        </w:tabs>
        <w:spacing w:after="60" w:line="240" w:lineRule="auto"/>
        <w:ind w:leftChars="0" w:left="0" w:firstLineChars="0" w:firstLine="0"/>
        <w:rPr>
          <w:color w:val="000000"/>
        </w:rPr>
      </w:pPr>
      <w:r w:rsidRPr="00FB2B67">
        <w:rPr>
          <w:color w:val="000000"/>
        </w:rPr>
        <w:t>System Reports: Identify date, time, and weather conditions when system measurements6 are conducted for passive or automated reports.</w:t>
      </w:r>
    </w:p>
    <w:p w14:paraId="1B39F135" w14:textId="7E375A9F" w:rsidR="00FB2B67" w:rsidRPr="00FB2B67" w:rsidRDefault="00FB2B67" w:rsidP="00FB2B67">
      <w:pPr>
        <w:keepLines/>
        <w:widowControl/>
        <w:numPr>
          <w:ilvl w:val="3"/>
          <w:numId w:val="4"/>
        </w:numPr>
        <w:pBdr>
          <w:top w:val="nil"/>
          <w:left w:val="nil"/>
          <w:bottom w:val="nil"/>
          <w:right w:val="nil"/>
          <w:between w:val="nil"/>
        </w:pBdr>
        <w:tabs>
          <w:tab w:val="left" w:pos="144"/>
        </w:tabs>
        <w:spacing w:after="60" w:line="240" w:lineRule="auto"/>
        <w:ind w:leftChars="0" w:firstLineChars="0"/>
        <w:rPr>
          <w:color w:val="000000"/>
        </w:rPr>
      </w:pPr>
      <w:r w:rsidRPr="00FB2B67">
        <w:rPr>
          <w:color w:val="000000"/>
        </w:rPr>
        <w:t xml:space="preserve">Provide general description of </w:t>
      </w:r>
      <w:r>
        <w:rPr>
          <w:color w:val="000000"/>
        </w:rPr>
        <w:t>active</w:t>
      </w:r>
      <w:r w:rsidRPr="00FB2B67">
        <w:rPr>
          <w:color w:val="000000"/>
        </w:rPr>
        <w:t xml:space="preserve"> electronics and equipment and process.</w:t>
      </w:r>
    </w:p>
    <w:p w14:paraId="18E748F6" w14:textId="6D104D08" w:rsidR="00FB2B67" w:rsidRPr="00FB2B67" w:rsidRDefault="00FB2B67" w:rsidP="00FB2B67">
      <w:pPr>
        <w:keepLines/>
        <w:widowControl/>
        <w:numPr>
          <w:ilvl w:val="3"/>
          <w:numId w:val="3"/>
        </w:numPr>
        <w:pBdr>
          <w:top w:val="nil"/>
          <w:left w:val="nil"/>
          <w:bottom w:val="nil"/>
          <w:right w:val="nil"/>
          <w:between w:val="nil"/>
        </w:pBdr>
        <w:tabs>
          <w:tab w:val="left" w:pos="144"/>
        </w:tabs>
        <w:spacing w:after="60" w:line="240" w:lineRule="auto"/>
        <w:ind w:leftChars="0" w:firstLineChars="0"/>
        <w:rPr>
          <w:color w:val="000000"/>
        </w:rPr>
      </w:pPr>
      <w:r w:rsidRPr="00FB2B67">
        <w:rPr>
          <w:color w:val="000000"/>
        </w:rPr>
        <w:t xml:space="preserve">Provide data visualization on plan view scale drawings with approximate location </w:t>
      </w:r>
      <w:proofErr w:type="gramStart"/>
      <w:r w:rsidRPr="00FB2B67">
        <w:rPr>
          <w:color w:val="000000"/>
        </w:rPr>
        <w:t>of</w:t>
      </w:r>
      <w:r>
        <w:rPr>
          <w:color w:val="000000"/>
        </w:rPr>
        <w:t xml:space="preserve"> </w:t>
      </w:r>
      <w:r w:rsidRPr="00FB2B67">
        <w:rPr>
          <w:color w:val="000000"/>
        </w:rPr>
        <w:t>,</w:t>
      </w:r>
      <w:proofErr w:type="gramEnd"/>
      <w:r w:rsidRPr="00FB2B67">
        <w:rPr>
          <w:color w:val="000000"/>
        </w:rPr>
        <w:t xml:space="preserve"> sensor elements and conditions report of the membrane, with</w:t>
      </w:r>
      <w:r>
        <w:rPr>
          <w:color w:val="000000"/>
        </w:rPr>
        <w:t xml:space="preserve"> moisture level </w:t>
      </w:r>
      <w:r w:rsidRPr="00FB2B67">
        <w:rPr>
          <w:color w:val="000000"/>
        </w:rPr>
        <w:t>noted.</w:t>
      </w:r>
    </w:p>
    <w:p w14:paraId="3B519D89" w14:textId="77777777" w:rsidR="00FB2B67" w:rsidRDefault="00FB2B67" w:rsidP="00FB2B67">
      <w:pPr>
        <w:keepLines/>
        <w:widowControl/>
        <w:pBdr>
          <w:top w:val="nil"/>
          <w:left w:val="nil"/>
          <w:bottom w:val="nil"/>
          <w:right w:val="nil"/>
          <w:between w:val="nil"/>
        </w:pBdr>
        <w:tabs>
          <w:tab w:val="left" w:pos="144"/>
        </w:tabs>
        <w:spacing w:after="60" w:line="240" w:lineRule="auto"/>
        <w:ind w:leftChars="0" w:left="720" w:firstLineChars="0" w:firstLine="0"/>
        <w:rPr>
          <w:color w:val="000000"/>
        </w:rPr>
      </w:pPr>
    </w:p>
    <w:p w14:paraId="00000067" w14:textId="77777777" w:rsidR="00712B22" w:rsidRDefault="00000000">
      <w:pPr>
        <w:keepNext/>
        <w:keepLines/>
        <w:widowControl/>
        <w:pBdr>
          <w:top w:val="nil"/>
          <w:left w:val="nil"/>
          <w:bottom w:val="nil"/>
          <w:right w:val="nil"/>
          <w:between w:val="nil"/>
        </w:pBdr>
        <w:tabs>
          <w:tab w:val="left" w:pos="144"/>
          <w:tab w:val="left" w:pos="720"/>
          <w:tab w:val="left" w:pos="1440"/>
        </w:tabs>
        <w:spacing w:before="120" w:after="120" w:line="240" w:lineRule="auto"/>
        <w:ind w:left="0" w:hanging="2"/>
        <w:rPr>
          <w:b/>
          <w:smallCaps/>
          <w:color w:val="000000"/>
        </w:rPr>
      </w:pPr>
      <w:r>
        <w:rPr>
          <w:b/>
          <w:smallCaps/>
          <w:color w:val="000000"/>
        </w:rPr>
        <w:t>END OF SECTION 07 01 73</w:t>
      </w:r>
    </w:p>
    <w:sectPr w:rsidR="00712B22">
      <w:headerReference w:type="even" r:id="rId9"/>
      <w:headerReference w:type="default" r:id="rId10"/>
      <w:footerReference w:type="even" r:id="rId11"/>
      <w:footerReference w:type="default" r:id="rId12"/>
      <w:headerReference w:type="first" r:id="rId13"/>
      <w:footerReference w:type="first" r:id="rId14"/>
      <w:pgSz w:w="12240" w:h="15840"/>
      <w:pgMar w:top="1584" w:right="1440" w:bottom="1008" w:left="1440" w:header="576"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187A0" w14:textId="77777777" w:rsidR="00397CFE" w:rsidRDefault="00397CFE">
      <w:pPr>
        <w:spacing w:line="240" w:lineRule="auto"/>
        <w:ind w:left="0" w:hanging="2"/>
      </w:pPr>
      <w:r>
        <w:separator/>
      </w:r>
    </w:p>
  </w:endnote>
  <w:endnote w:type="continuationSeparator" w:id="0">
    <w:p w14:paraId="48060D90" w14:textId="77777777" w:rsidR="00397CFE" w:rsidRDefault="00397CF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721 BT">
    <w:altName w:val="Calibri"/>
    <w:panose1 w:val="020B0604020202020204"/>
    <w:charset w:val="00"/>
    <w:family w:val="auto"/>
    <w:pitch w:val="default"/>
  </w:font>
  <w:font w:name="CG Time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MS Mincho"/>
    <w:panose1 w:val="020B0604020202020204"/>
    <w:charset w:val="80"/>
    <w:family w:val="auto"/>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08325" w14:textId="77777777" w:rsidR="00D23805" w:rsidRDefault="00D2380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B" w14:textId="4CA37AE9" w:rsidR="00712B22" w:rsidRDefault="00000000">
    <w:pPr>
      <w:pBdr>
        <w:top w:val="single" w:sz="8" w:space="3" w:color="000000"/>
        <w:left w:val="nil"/>
        <w:bottom w:val="nil"/>
        <w:right w:val="nil"/>
        <w:between w:val="nil"/>
      </w:pBdr>
      <w:tabs>
        <w:tab w:val="right" w:pos="9360"/>
      </w:tabs>
      <w:spacing w:line="240" w:lineRule="auto"/>
      <w:ind w:left="0" w:hanging="2"/>
      <w:rPr>
        <w:color w:val="000000"/>
      </w:rPr>
    </w:pPr>
    <w:r>
      <w:rPr>
        <w:color w:val="000000"/>
      </w:rPr>
      <w:t>SMT Research</w:t>
    </w:r>
    <w:r>
      <w:rPr>
        <w:rFonts w:ascii="Swis721 BT" w:eastAsia="Swis721 BT" w:hAnsi="Swis721 BT" w:cs="Swis721 BT"/>
        <w:color w:val="000000"/>
        <w:sz w:val="12"/>
        <w:szCs w:val="12"/>
      </w:rPr>
      <w:tab/>
    </w:r>
    <w:r>
      <w:rPr>
        <w:color w:val="000000"/>
      </w:rPr>
      <w:t>January 21, 202</w:t>
    </w:r>
    <w:r w:rsidR="00D23805">
      <w:rPr>
        <w:color w:val="00000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3EAA1" w14:textId="77777777" w:rsidR="00D23805" w:rsidRDefault="00D2380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21E1" w14:textId="77777777" w:rsidR="00397CFE" w:rsidRDefault="00397CFE">
      <w:pPr>
        <w:spacing w:line="240" w:lineRule="auto"/>
        <w:ind w:left="0" w:hanging="2"/>
      </w:pPr>
      <w:r>
        <w:separator/>
      </w:r>
    </w:p>
  </w:footnote>
  <w:footnote w:type="continuationSeparator" w:id="0">
    <w:p w14:paraId="13DE4BC2" w14:textId="77777777" w:rsidR="00397CFE" w:rsidRDefault="00397CF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414E5" w14:textId="77777777" w:rsidR="00D23805" w:rsidRDefault="00D2380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8" w14:textId="77777777" w:rsidR="00712B22" w:rsidRDefault="00000000">
    <w:pPr>
      <w:pBdr>
        <w:top w:val="none" w:sz="0" w:space="0" w:color="000000"/>
        <w:left w:val="nil"/>
        <w:bottom w:val="none" w:sz="0" w:space="0" w:color="000000"/>
        <w:right w:val="nil"/>
        <w:between w:val="nil"/>
      </w:pBdr>
      <w:tabs>
        <w:tab w:val="right" w:pos="9360"/>
      </w:tabs>
      <w:spacing w:line="240" w:lineRule="auto"/>
      <w:ind w:left="0" w:hanging="2"/>
      <w:rPr>
        <w:b/>
        <w:color w:val="000000"/>
      </w:rPr>
    </w:pPr>
    <w:r>
      <w:rPr>
        <w:b/>
        <w:color w:val="000000"/>
      </w:rPr>
      <w:t>PROJECT NAME</w:t>
    </w:r>
    <w:r>
      <w:rPr>
        <w:b/>
        <w:color w:val="000000"/>
      </w:rPr>
      <w:tab/>
      <w:t>Section 07 01 73</w:t>
    </w:r>
  </w:p>
  <w:p w14:paraId="00000069" w14:textId="77777777" w:rsidR="00712B22" w:rsidRDefault="00000000">
    <w:pPr>
      <w:pBdr>
        <w:top w:val="none" w:sz="0" w:space="0" w:color="000000"/>
        <w:left w:val="nil"/>
        <w:bottom w:val="none" w:sz="0" w:space="0" w:color="000000"/>
        <w:right w:val="nil"/>
        <w:between w:val="nil"/>
      </w:pBdr>
      <w:tabs>
        <w:tab w:val="right" w:pos="9360"/>
      </w:tabs>
      <w:spacing w:line="240" w:lineRule="auto"/>
      <w:ind w:left="0" w:hanging="2"/>
      <w:rPr>
        <w:color w:val="000000"/>
      </w:rPr>
    </w:pPr>
    <w:r>
      <w:rPr>
        <w:color w:val="000000"/>
      </w:rPr>
      <w:t>Address</w:t>
    </w:r>
    <w:r>
      <w:rPr>
        <w:color w:val="000000"/>
      </w:rPr>
      <w:tab/>
    </w:r>
    <w:r>
      <w:rPr>
        <w:rFonts w:ascii="Arial Bold" w:eastAsia="Arial Bold" w:hAnsi="Arial Bold" w:cs="Arial Bold"/>
        <w:b/>
        <w:smallCaps/>
        <w:color w:val="000000"/>
      </w:rPr>
      <w:t>CONVENTIONAL MEMBRANE MOISTURE DETECTION SYSTEM</w:t>
    </w:r>
  </w:p>
  <w:p w14:paraId="0000006A" w14:textId="50BAD1BD" w:rsidR="00712B22" w:rsidRDefault="00000000">
    <w:pPr>
      <w:pBdr>
        <w:top w:val="none" w:sz="0" w:space="0" w:color="000000"/>
        <w:left w:val="nil"/>
        <w:bottom w:val="single" w:sz="8" w:space="3" w:color="000000"/>
        <w:right w:val="nil"/>
        <w:between w:val="nil"/>
      </w:pBdr>
      <w:tabs>
        <w:tab w:val="right" w:pos="9360"/>
      </w:tabs>
      <w:spacing w:line="240" w:lineRule="auto"/>
      <w:ind w:left="0" w:hanging="2"/>
      <w:rPr>
        <w:color w:val="000000"/>
      </w:rPr>
    </w:pPr>
    <w:r>
      <w:rPr>
        <w:color w:val="000000"/>
      </w:rPr>
      <w:t>Vancouver, BC</w:t>
    </w:r>
    <w:r>
      <w:rPr>
        <w:b/>
        <w:smallCaps/>
        <w:color w:val="000000"/>
      </w:rPr>
      <w:tab/>
    </w:r>
    <w:proofErr w:type="gramStart"/>
    <w:r>
      <w:rPr>
        <w:color w:val="000000"/>
      </w:rPr>
      <w:t>Page  of</w:t>
    </w:r>
    <w:proofErr w:type="gramEnd"/>
    <w:r>
      <w:rPr>
        <w:color w:val="000000"/>
      </w:rPr>
      <w:t xml:space="preserve"> </w:t>
    </w:r>
    <w:r>
      <w:rPr>
        <w:color w:val="000000"/>
      </w:rPr>
      <w:fldChar w:fldCharType="begin"/>
    </w:r>
    <w:r>
      <w:rPr>
        <w:color w:val="000000"/>
      </w:rPr>
      <w:instrText>NUMPAGES</w:instrText>
    </w:r>
    <w:r>
      <w:rPr>
        <w:color w:val="000000"/>
      </w:rPr>
      <w:fldChar w:fldCharType="separate"/>
    </w:r>
    <w:r w:rsidR="00FB2B67">
      <w:rPr>
        <w:noProof/>
        <w:color w:val="000000"/>
      </w:rPr>
      <w:t>2</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926CB" w14:textId="77777777" w:rsidR="00D23805" w:rsidRDefault="00D23805">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5298"/>
    <w:multiLevelType w:val="multilevel"/>
    <w:tmpl w:val="C5BAFC9C"/>
    <w:lvl w:ilvl="0">
      <w:start w:val="1"/>
      <w:numFmt w:val="decimal"/>
      <w:pStyle w:val="PRT"/>
      <w:lvlText w:val="%1."/>
      <w:lvlJc w:val="left"/>
      <w:pPr>
        <w:tabs>
          <w:tab w:val="num" w:pos="720"/>
        </w:tabs>
        <w:ind w:left="720" w:hanging="720"/>
      </w:pPr>
    </w:lvl>
    <w:lvl w:ilvl="1">
      <w:start w:val="1"/>
      <w:numFmt w:val="decimal"/>
      <w:pStyle w:val="ART"/>
      <w:lvlText w:val="%2."/>
      <w:lvlJc w:val="left"/>
      <w:pPr>
        <w:tabs>
          <w:tab w:val="num" w:pos="1440"/>
        </w:tabs>
        <w:ind w:left="1440" w:hanging="720"/>
      </w:pPr>
    </w:lvl>
    <w:lvl w:ilvl="2">
      <w:start w:val="1"/>
      <w:numFmt w:val="decimal"/>
      <w:pStyle w:val="PR1"/>
      <w:lvlText w:val="%3."/>
      <w:lvlJc w:val="left"/>
      <w:pPr>
        <w:tabs>
          <w:tab w:val="num" w:pos="2160"/>
        </w:tabs>
        <w:ind w:left="2160" w:hanging="720"/>
      </w:pPr>
    </w:lvl>
    <w:lvl w:ilvl="3">
      <w:start w:val="1"/>
      <w:numFmt w:val="decimal"/>
      <w:pStyle w:val="PR2"/>
      <w:lvlText w:val="%4."/>
      <w:lvlJc w:val="left"/>
      <w:pPr>
        <w:tabs>
          <w:tab w:val="num" w:pos="2880"/>
        </w:tabs>
        <w:ind w:left="2880" w:hanging="720"/>
      </w:pPr>
    </w:lvl>
    <w:lvl w:ilvl="4">
      <w:start w:val="1"/>
      <w:numFmt w:val="decimal"/>
      <w:pStyle w:val="PR3"/>
      <w:lvlText w:val="%5."/>
      <w:lvlJc w:val="left"/>
      <w:pPr>
        <w:tabs>
          <w:tab w:val="num" w:pos="3600"/>
        </w:tabs>
        <w:ind w:left="3600" w:hanging="720"/>
      </w:pPr>
    </w:lvl>
    <w:lvl w:ilvl="5">
      <w:start w:val="1"/>
      <w:numFmt w:val="decimal"/>
      <w:pStyle w:val="PR4"/>
      <w:lvlText w:val="%6."/>
      <w:lvlJc w:val="left"/>
      <w:pPr>
        <w:tabs>
          <w:tab w:val="num" w:pos="4320"/>
        </w:tabs>
        <w:ind w:left="4320" w:hanging="720"/>
      </w:pPr>
    </w:lvl>
    <w:lvl w:ilvl="6">
      <w:start w:val="1"/>
      <w:numFmt w:val="decimal"/>
      <w:pStyle w:val="PR5"/>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4901907"/>
    <w:multiLevelType w:val="multilevel"/>
    <w:tmpl w:val="C33EC306"/>
    <w:lvl w:ilvl="0">
      <w:start w:val="1"/>
      <w:numFmt w:val="decimal"/>
      <w:lvlText w:val="Part %1"/>
      <w:lvlJc w:val="left"/>
      <w:pPr>
        <w:ind w:left="0" w:firstLine="0"/>
      </w:pPr>
      <w:rPr>
        <w:vertAlign w:val="baseline"/>
      </w:rPr>
    </w:lvl>
    <w:lvl w:ilvl="1">
      <w:start w:val="1"/>
      <w:numFmt w:val="decimal"/>
      <w:lvlText w:val="%1.%2"/>
      <w:lvlJc w:val="left"/>
      <w:pPr>
        <w:ind w:left="720" w:hanging="720"/>
      </w:pPr>
      <w:rPr>
        <w:vertAlign w:val="baseline"/>
      </w:rPr>
    </w:lvl>
    <w:lvl w:ilvl="2">
      <w:start w:val="1"/>
      <w:numFmt w:val="decimal"/>
      <w:lvlText w:val=".%3"/>
      <w:lvlJc w:val="left"/>
      <w:pPr>
        <w:ind w:left="720" w:hanging="720"/>
      </w:pPr>
      <w:rPr>
        <w:vertAlign w:val="baseline"/>
      </w:rPr>
    </w:lvl>
    <w:lvl w:ilvl="3">
      <w:start w:val="1"/>
      <w:numFmt w:val="decimal"/>
      <w:lvlText w:val=".%4"/>
      <w:lvlJc w:val="left"/>
      <w:pPr>
        <w:ind w:left="1440" w:hanging="720"/>
      </w:pPr>
      <w:rPr>
        <w:vertAlign w:val="baseline"/>
      </w:rPr>
    </w:lvl>
    <w:lvl w:ilvl="4">
      <w:start w:val="1"/>
      <w:numFmt w:val="decimal"/>
      <w:lvlText w:val=".%5"/>
      <w:lvlJc w:val="left"/>
      <w:pPr>
        <w:ind w:left="2160" w:hanging="720"/>
      </w:pPr>
      <w:rPr>
        <w:vertAlign w:val="baseline"/>
      </w:rPr>
    </w:lvl>
    <w:lvl w:ilvl="5">
      <w:start w:val="1"/>
      <w:numFmt w:val="decimal"/>
      <w:lvlText w:val=".%6"/>
      <w:lvlJc w:val="left"/>
      <w:pPr>
        <w:ind w:left="2880" w:hanging="720"/>
      </w:pPr>
      <w:rPr>
        <w:vertAlign w:val="baseline"/>
      </w:rPr>
    </w:lvl>
    <w:lvl w:ilvl="6">
      <w:start w:val="1"/>
      <w:numFmt w:val="decimal"/>
      <w:lvlText w:val=".%7"/>
      <w:lvlJc w:val="left"/>
      <w:pPr>
        <w:ind w:left="3600" w:hanging="720"/>
      </w:pPr>
      <w:rPr>
        <w:vertAlign w:val="baseline"/>
      </w:rPr>
    </w:lvl>
    <w:lvl w:ilvl="7">
      <w:start w:val="1"/>
      <w:numFmt w:val="lowerLetter"/>
      <w:lvlText w:val="(%8)"/>
      <w:lvlJc w:val="left"/>
      <w:pPr>
        <w:ind w:left="5040" w:firstLine="0"/>
      </w:pPr>
      <w:rPr>
        <w:vertAlign w:val="baseline"/>
      </w:rPr>
    </w:lvl>
    <w:lvl w:ilvl="8">
      <w:start w:val="1"/>
      <w:numFmt w:val="lowerRoman"/>
      <w:lvlText w:val="(%9)"/>
      <w:lvlJc w:val="left"/>
      <w:pPr>
        <w:ind w:left="5760" w:firstLine="0"/>
      </w:pPr>
      <w:rPr>
        <w:vertAlign w:val="baseline"/>
      </w:rPr>
    </w:lvl>
  </w:abstractNum>
  <w:abstractNum w:abstractNumId="2" w15:restartNumberingAfterBreak="0">
    <w:nsid w:val="767C46EB"/>
    <w:multiLevelType w:val="multilevel"/>
    <w:tmpl w:val="F3A8F968"/>
    <w:name w:val="RWA_SPEC_num"/>
    <w:lvl w:ilvl="0">
      <w:start w:val="1"/>
      <w:numFmt w:val="decimal"/>
      <w:lvlText w:val="Part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4"/>
      <w:lvlJc w:val="left"/>
      <w:pPr>
        <w:ind w:left="1440" w:hanging="720"/>
      </w:pPr>
      <w:rPr>
        <w:rFonts w:hint="default"/>
      </w:rPr>
    </w:lvl>
    <w:lvl w:ilvl="4">
      <w:start w:val="1"/>
      <w:numFmt w:val="decimal"/>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494492445">
    <w:abstractNumId w:val="1"/>
  </w:num>
  <w:num w:numId="2" w16cid:durableId="1182281932">
    <w:abstractNumId w:val="0"/>
  </w:num>
  <w:num w:numId="3" w16cid:durableId="92015697">
    <w:abstractNumId w:val="2"/>
  </w:num>
  <w:num w:numId="4" w16cid:durableId="1644963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B22"/>
    <w:rsid w:val="00216304"/>
    <w:rsid w:val="002D431B"/>
    <w:rsid w:val="002E4869"/>
    <w:rsid w:val="00352456"/>
    <w:rsid w:val="00397CFE"/>
    <w:rsid w:val="00712B22"/>
    <w:rsid w:val="007879EF"/>
    <w:rsid w:val="00893386"/>
    <w:rsid w:val="00955C57"/>
    <w:rsid w:val="009847F7"/>
    <w:rsid w:val="00D23805"/>
    <w:rsid w:val="00D427E4"/>
    <w:rsid w:val="00FB2B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A7BE6"/>
  <w15:docId w15:val="{555BBE1A-560F-0646-9844-775334B6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Heading3"/>
    <w:uiPriority w:val="9"/>
    <w:semiHidden/>
    <w:unhideWhenUsed/>
    <w:qFormat/>
    <w:pPr>
      <w:keepNext/>
      <w:widowControl/>
      <w:spacing w:before="240"/>
      <w:outlineLvl w:val="1"/>
    </w:pPr>
    <w:rPr>
      <w:rFonts w:ascii="Times New Roman" w:hAnsi="Times New Roman"/>
      <w:b/>
      <w:lang w:val="en-CA"/>
    </w:rPr>
  </w:style>
  <w:style w:type="paragraph" w:styleId="Heading3">
    <w:name w:val="heading 3"/>
    <w:basedOn w:val="Normal"/>
    <w:next w:val="Normal"/>
    <w:uiPriority w:val="9"/>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spacing w:before="240" w:after="60"/>
      <w:outlineLvl w:val="3"/>
    </w:pPr>
    <w:rPr>
      <w:rFonts w:ascii="Times New Roman" w:hAnsi="Times New Roman"/>
      <w:b/>
      <w:bCs/>
      <w:sz w:val="28"/>
      <w:szCs w:val="28"/>
    </w:rPr>
  </w:style>
  <w:style w:type="paragraph" w:styleId="Heading5">
    <w:name w:val="heading 5"/>
    <w:basedOn w:val="Normal"/>
    <w:uiPriority w:val="9"/>
    <w:semiHidden/>
    <w:unhideWhenUsed/>
    <w:qFormat/>
    <w:pPr>
      <w:widowControl/>
      <w:spacing w:before="60"/>
      <w:outlineLvl w:val="4"/>
    </w:pPr>
    <w:rPr>
      <w:rFonts w:ascii="Times New Roman" w:hAnsi="Times New Roman"/>
      <w:lang w:val="en-CA"/>
    </w:rPr>
  </w:style>
  <w:style w:type="paragraph" w:styleId="Heading6">
    <w:name w:val="heading 6"/>
    <w:basedOn w:val="Normal"/>
    <w:uiPriority w:val="9"/>
    <w:semiHidden/>
    <w:unhideWhenUsed/>
    <w:qFormat/>
    <w:pPr>
      <w:widowControl/>
      <w:spacing w:before="60"/>
      <w:outlineLvl w:val="5"/>
    </w:pPr>
    <w:rPr>
      <w:rFonts w:ascii="Times New Roman" w:hAnsi="Times New Roman"/>
      <w:lang w:val="en-CA"/>
    </w:rPr>
  </w:style>
  <w:style w:type="paragraph" w:styleId="Heading7">
    <w:name w:val="heading 7"/>
    <w:basedOn w:val="Normal"/>
    <w:pPr>
      <w:widowControl/>
      <w:spacing w:before="60"/>
      <w:outlineLvl w:val="6"/>
    </w:pPr>
    <w:rPr>
      <w:rFonts w:ascii="Times New Roman" w:hAnsi="Times New Roman"/>
      <w:lang w:val="en-CA"/>
    </w:rPr>
  </w:style>
  <w:style w:type="paragraph" w:styleId="Heading8">
    <w:name w:val="heading 8"/>
    <w:basedOn w:val="Normal"/>
    <w:qFormat/>
    <w:pPr>
      <w:widowControl/>
      <w:numPr>
        <w:ilvl w:val="7"/>
        <w:numId w:val="2"/>
      </w:numPr>
      <w:spacing w:before="60"/>
      <w:ind w:left="-1" w:hanging="1"/>
      <w:outlineLvl w:val="7"/>
    </w:pPr>
    <w:rPr>
      <w:rFonts w:ascii="Times New Roman" w:hAnsi="Times New Roman"/>
      <w:lang w:val="en-CA"/>
    </w:rPr>
  </w:style>
  <w:style w:type="paragraph" w:styleId="Heading9">
    <w:name w:val="heading 9"/>
    <w:basedOn w:val="Normal"/>
    <w:qFormat/>
    <w:pPr>
      <w:widowControl/>
      <w:numPr>
        <w:ilvl w:val="8"/>
        <w:numId w:val="2"/>
      </w:numPr>
      <w:spacing w:before="60"/>
      <w:ind w:left="-1" w:hanging="1"/>
      <w:outlineLvl w:val="8"/>
    </w:pPr>
    <w:rPr>
      <w:rFonts w:ascii="Times New Roman" w:hAnsi="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1">
    <w:name w:val="Heading 11"/>
    <w:aliases w:val="DoNotUse"/>
    <w:basedOn w:val="Normal"/>
    <w:next w:val="Normal"/>
    <w:pPr>
      <w:keepNext/>
      <w:suppressAutoHyphens w:val="0"/>
    </w:pPr>
    <w:rPr>
      <w:rFonts w:ascii="Times New Roman" w:hAnsi="Times New Roman"/>
      <w:b/>
      <w:spacing w:val="-2"/>
      <w:lang w:val="en-GB"/>
    </w:rPr>
  </w:style>
  <w:style w:type="character" w:styleId="FootnoteReference">
    <w:name w:val="footnote reference"/>
    <w:rPr>
      <w:w w:val="100"/>
      <w:position w:val="-1"/>
      <w:effect w:val="none"/>
      <w:vertAlign w:val="baseline"/>
      <w:cs w:val="0"/>
      <w:em w:val="none"/>
    </w:rPr>
  </w:style>
  <w:style w:type="paragraph" w:styleId="Header">
    <w:name w:val="header"/>
    <w:basedOn w:val="Normal"/>
    <w:pPr>
      <w:pBdr>
        <w:top w:val="single" w:sz="6" w:space="0" w:color="000000"/>
        <w:bottom w:val="single" w:sz="6" w:space="0" w:color="000000"/>
      </w:pBdr>
      <w:tabs>
        <w:tab w:val="right" w:pos="8640"/>
      </w:tabs>
    </w:pPr>
    <w:rPr>
      <w:rFonts w:ascii="Times New Roman" w:hAnsi="Times New Roman"/>
      <w:b/>
    </w:rPr>
  </w:style>
  <w:style w:type="paragraph" w:customStyle="1" w:styleId="SpecNote">
    <w:name w:val="SpecNote"/>
    <w:basedOn w:val="Normal"/>
    <w:pPr>
      <w:widowControl/>
      <w:pBdr>
        <w:top w:val="double" w:sz="6" w:space="1" w:color="0080FF"/>
        <w:left w:val="double" w:sz="6" w:space="1" w:color="0080FF"/>
        <w:bottom w:val="double" w:sz="6" w:space="1" w:color="0080FF"/>
        <w:right w:val="double" w:sz="6" w:space="1" w:color="0080FF"/>
      </w:pBdr>
    </w:pPr>
    <w:rPr>
      <w:rFonts w:ascii="Times New Roman" w:hAnsi="Times New Roman"/>
      <w:i/>
      <w:vanish/>
      <w:color w:val="0080FF"/>
      <w:szCs w:val="22"/>
      <w:lang w:val="en-CA"/>
    </w:rPr>
  </w:style>
  <w:style w:type="character" w:styleId="Hyperlink">
    <w:name w:val="Hyperlink"/>
    <w:rPr>
      <w:color w:val="0000FF"/>
      <w:w w:val="100"/>
      <w:position w:val="-1"/>
      <w:u w:val="single"/>
      <w:effect w:val="none"/>
      <w:vertAlign w:val="baseline"/>
      <w:cs w:val="0"/>
      <w:em w:val="none"/>
    </w:rPr>
  </w:style>
  <w:style w:type="character" w:customStyle="1" w:styleId="IP">
    <w:name w:val="IP"/>
    <w:rPr>
      <w:color w:val="auto"/>
      <w:w w:val="100"/>
      <w:position w:val="-1"/>
      <w:effect w:val="none"/>
      <w:vertAlign w:val="baseline"/>
      <w:cs w:val="0"/>
      <w:em w:val="none"/>
    </w:rPr>
  </w:style>
  <w:style w:type="character" w:customStyle="1" w:styleId="SI">
    <w:name w:val="SI"/>
    <w:rPr>
      <w:color w:val="auto"/>
      <w:w w:val="100"/>
      <w:position w:val="-1"/>
      <w:effect w:val="none"/>
      <w:vertAlign w:val="baseline"/>
      <w:cs w:val="0"/>
      <w:em w:val="none"/>
    </w:rPr>
  </w:style>
  <w:style w:type="paragraph" w:customStyle="1" w:styleId="OR">
    <w:name w:val="[OR]"/>
    <w:basedOn w:val="Normal"/>
    <w:pPr>
      <w:keepNext/>
      <w:widowControl/>
      <w:jc w:val="center"/>
    </w:pPr>
    <w:rPr>
      <w:color w:val="FF0000"/>
      <w:lang w:val="en-CA"/>
    </w:rPr>
  </w:style>
  <w:style w:type="paragraph" w:customStyle="1" w:styleId="EndOfSection">
    <w:name w:val="EndOfSection"/>
    <w:basedOn w:val="Normal"/>
    <w:pPr>
      <w:spacing w:before="600"/>
      <w:jc w:val="center"/>
    </w:pPr>
    <w:rPr>
      <w:b/>
    </w:rPr>
  </w:style>
  <w:style w:type="paragraph" w:customStyle="1" w:styleId="AuthorNote">
    <w:name w:val="AuthorNote"/>
    <w:basedOn w:val="SpecNote"/>
    <w:pPr>
      <w:pBdr>
        <w:top w:val="double" w:sz="6" w:space="1" w:color="FF0000"/>
        <w:left w:val="double" w:sz="6" w:space="1" w:color="FF0000"/>
        <w:bottom w:val="double" w:sz="6" w:space="1" w:color="FF0000"/>
        <w:right w:val="double" w:sz="6" w:space="1" w:color="FF0000"/>
      </w:pBdr>
    </w:pPr>
    <w:rPr>
      <w:color w:val="FF0000"/>
    </w:rPr>
  </w:style>
  <w:style w:type="paragraph" w:customStyle="1" w:styleId="CSITitle">
    <w:name w:val="CSITitle"/>
    <w:basedOn w:val="Normal"/>
    <w:pPr>
      <w:spacing w:line="480" w:lineRule="auto"/>
      <w:jc w:val="center"/>
    </w:pPr>
    <w:rPr>
      <w:b/>
    </w:rPr>
  </w:style>
  <w:style w:type="paragraph" w:styleId="Footer">
    <w:name w:val="footer"/>
    <w:basedOn w:val="Normal"/>
    <w:pPr>
      <w:pBdr>
        <w:top w:val="single" w:sz="6" w:space="0" w:color="000000"/>
      </w:pBdr>
      <w:tabs>
        <w:tab w:val="right" w:pos="10224"/>
      </w:tabs>
    </w:pPr>
    <w:rPr>
      <w:rFonts w:ascii="Times New Roman" w:hAnsi="Times New Roman"/>
    </w:rPr>
  </w:style>
  <w:style w:type="paragraph" w:customStyle="1" w:styleId="SpecNoteEnv">
    <w:name w:val="SpecNoteEnv"/>
    <w:basedOn w:val="SpecNote"/>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numbering" w:styleId="ArticleSection">
    <w:name w:val="Outline List 3"/>
    <w:basedOn w:val="NoList"/>
  </w:style>
  <w:style w:type="character" w:customStyle="1" w:styleId="Heading3Char">
    <w:name w:val="Heading 3 Char"/>
    <w:rPr>
      <w:rFonts w:ascii="Cambria" w:hAnsi="Cambria" w:cs="Arial"/>
      <w:b/>
      <w:bCs/>
      <w:w w:val="100"/>
      <w:position w:val="-1"/>
      <w:sz w:val="26"/>
      <w:szCs w:val="26"/>
      <w:effect w:val="none"/>
      <w:vertAlign w:val="baseline"/>
      <w:cs w:val="0"/>
      <w:em w:val="none"/>
      <w:lang w:val="en-US" w:bidi="ar-SA"/>
    </w:rPr>
  </w:style>
  <w:style w:type="paragraph" w:customStyle="1" w:styleId="PRT">
    <w:name w:val="PRT"/>
    <w:next w:val="ART"/>
    <w:qFormat/>
    <w:pPr>
      <w:keepNext/>
      <w:numPr>
        <w:numId w:val="2"/>
      </w:numPr>
      <w:suppressAutoHyphens/>
      <w:spacing w:before="180" w:after="60" w:line="1" w:lineRule="atLeast"/>
      <w:ind w:leftChars="-1" w:left="-1" w:hangingChars="1" w:hanging="1"/>
      <w:textDirection w:val="btLr"/>
      <w:textAlignment w:val="top"/>
      <w:outlineLvl w:val="0"/>
    </w:pPr>
    <w:rPr>
      <w:b/>
      <w:position w:val="-1"/>
    </w:rPr>
  </w:style>
  <w:style w:type="paragraph" w:customStyle="1" w:styleId="ART">
    <w:name w:val="ART"/>
    <w:basedOn w:val="11ParaHeading"/>
    <w:next w:val="PR1"/>
    <w:qFormat/>
    <w:pPr>
      <w:numPr>
        <w:ilvl w:val="1"/>
        <w:numId w:val="2"/>
      </w:numPr>
      <w:tabs>
        <w:tab w:val="clear" w:pos="144"/>
        <w:tab w:val="clear" w:pos="720"/>
        <w:tab w:val="clear" w:pos="1440"/>
      </w:tabs>
      <w:spacing w:before="120" w:after="60" w:line="240" w:lineRule="auto"/>
      <w:ind w:left="720"/>
    </w:pPr>
    <w:rPr>
      <w:rFonts w:ascii="Arial" w:hAnsi="Arial"/>
      <w:caps/>
      <w:sz w:val="20"/>
      <w:u w:val="none"/>
    </w:rPr>
  </w:style>
  <w:style w:type="paragraph" w:customStyle="1" w:styleId="PR1">
    <w:name w:val="PR1"/>
    <w:basedOn w:val="1Body"/>
    <w:qFormat/>
    <w:pPr>
      <w:numPr>
        <w:ilvl w:val="2"/>
        <w:numId w:val="2"/>
      </w:numPr>
      <w:tabs>
        <w:tab w:val="clear" w:pos="144"/>
      </w:tabs>
      <w:spacing w:before="60" w:after="60" w:line="240" w:lineRule="auto"/>
      <w:ind w:left="720"/>
    </w:pPr>
    <w:rPr>
      <w:rFonts w:ascii="Arial" w:hAnsi="Arial"/>
      <w:sz w:val="20"/>
    </w:rPr>
  </w:style>
  <w:style w:type="paragraph" w:customStyle="1" w:styleId="PR2">
    <w:name w:val="PR2"/>
    <w:basedOn w:val="1Body"/>
    <w:qFormat/>
    <w:pPr>
      <w:numPr>
        <w:ilvl w:val="3"/>
        <w:numId w:val="2"/>
      </w:numPr>
      <w:tabs>
        <w:tab w:val="clear" w:pos="144"/>
      </w:tabs>
      <w:spacing w:after="60" w:line="240" w:lineRule="auto"/>
      <w:ind w:left="720"/>
    </w:pPr>
    <w:rPr>
      <w:rFonts w:ascii="Arial" w:hAnsi="Arial"/>
      <w:sz w:val="20"/>
    </w:rPr>
  </w:style>
  <w:style w:type="paragraph" w:customStyle="1" w:styleId="PR3">
    <w:name w:val="PR3"/>
    <w:basedOn w:val="1Body"/>
    <w:qFormat/>
    <w:pPr>
      <w:numPr>
        <w:ilvl w:val="4"/>
        <w:numId w:val="2"/>
      </w:numPr>
      <w:tabs>
        <w:tab w:val="clear" w:pos="144"/>
      </w:tabs>
      <w:spacing w:after="60" w:line="240" w:lineRule="auto"/>
      <w:ind w:left="720"/>
    </w:pPr>
    <w:rPr>
      <w:rFonts w:ascii="Arial" w:hAnsi="Arial"/>
      <w:sz w:val="20"/>
    </w:rPr>
  </w:style>
  <w:style w:type="paragraph" w:customStyle="1" w:styleId="PR4">
    <w:name w:val="PR4"/>
    <w:basedOn w:val="1Body"/>
    <w:qFormat/>
    <w:pPr>
      <w:numPr>
        <w:ilvl w:val="5"/>
        <w:numId w:val="2"/>
      </w:numPr>
      <w:tabs>
        <w:tab w:val="clear" w:pos="144"/>
      </w:tabs>
      <w:spacing w:after="60" w:line="240" w:lineRule="auto"/>
      <w:ind w:left="720"/>
    </w:pPr>
    <w:rPr>
      <w:rFonts w:ascii="Arial" w:hAnsi="Arial"/>
      <w:sz w:val="20"/>
    </w:rPr>
  </w:style>
  <w:style w:type="paragraph" w:customStyle="1" w:styleId="PR5">
    <w:name w:val="PR5"/>
    <w:basedOn w:val="1Body"/>
    <w:qFormat/>
    <w:pPr>
      <w:numPr>
        <w:ilvl w:val="6"/>
        <w:numId w:val="2"/>
      </w:numPr>
      <w:tabs>
        <w:tab w:val="clear" w:pos="144"/>
      </w:tabs>
      <w:spacing w:after="60" w:line="240" w:lineRule="auto"/>
      <w:ind w:left="720"/>
    </w:pPr>
    <w:rPr>
      <w:rFonts w:ascii="Arial" w:hAnsi="Arial"/>
      <w:sz w:val="20"/>
    </w:rPr>
  </w:style>
  <w:style w:type="paragraph" w:customStyle="1" w:styleId="EOS">
    <w:name w:val="EOS"/>
    <w:basedOn w:val="11ParaHeading"/>
    <w:pPr>
      <w:tabs>
        <w:tab w:val="clear" w:pos="144"/>
        <w:tab w:val="clear" w:pos="720"/>
        <w:tab w:val="clear" w:pos="1440"/>
      </w:tabs>
      <w:spacing w:before="120" w:after="120" w:line="240" w:lineRule="auto"/>
      <w:ind w:left="0" w:firstLine="0"/>
    </w:pPr>
    <w:rPr>
      <w:rFonts w:ascii="Arial" w:hAnsi="Arial"/>
      <w:caps/>
      <w:sz w:val="20"/>
      <w:u w:val="none"/>
    </w:rPr>
  </w:style>
  <w:style w:type="paragraph" w:customStyle="1" w:styleId="HEADERBold">
    <w:name w:val="HEADER_Bold"/>
    <w:basedOn w:val="Header"/>
    <w:pPr>
      <w:pBdr>
        <w:top w:val="none" w:sz="0" w:space="0" w:color="auto"/>
        <w:bottom w:val="single" w:sz="8" w:space="3" w:color="auto"/>
      </w:pBdr>
      <w:tabs>
        <w:tab w:val="clear" w:pos="8640"/>
        <w:tab w:val="right" w:pos="9360"/>
      </w:tabs>
    </w:pPr>
    <w:rPr>
      <w:rFonts w:ascii="Swis721 BT" w:hAnsi="Swis721 BT"/>
      <w:caps/>
      <w:noProof/>
    </w:rPr>
  </w:style>
  <w:style w:type="paragraph" w:customStyle="1" w:styleId="HEADERnonbold">
    <w:name w:val="HEADER_nonbold"/>
    <w:basedOn w:val="Header"/>
    <w:pPr>
      <w:pBdr>
        <w:top w:val="none" w:sz="0" w:space="0" w:color="auto"/>
        <w:bottom w:val="single" w:sz="8" w:space="3" w:color="auto"/>
      </w:pBdr>
      <w:tabs>
        <w:tab w:val="clear" w:pos="8640"/>
        <w:tab w:val="right" w:pos="9360"/>
      </w:tabs>
    </w:pPr>
    <w:rPr>
      <w:rFonts w:ascii="Swis721 BT" w:hAnsi="Swis721 BT"/>
      <w:b w:val="0"/>
    </w:rPr>
  </w:style>
  <w:style w:type="paragraph" w:customStyle="1" w:styleId="1Body">
    <w:name w:val=".1 Body"/>
    <w:pPr>
      <w:keepLines/>
      <w:tabs>
        <w:tab w:val="left" w:pos="144"/>
      </w:tabs>
      <w:suppressAutoHyphens/>
      <w:spacing w:after="240" w:line="241" w:lineRule="atLeast"/>
      <w:ind w:leftChars="-1" w:left="720" w:hangingChars="1" w:hanging="720"/>
      <w:textDirection w:val="btLr"/>
      <w:textAlignment w:val="top"/>
      <w:outlineLvl w:val="0"/>
    </w:pPr>
    <w:rPr>
      <w:rFonts w:ascii="CG Times" w:hAnsi="CG Times"/>
      <w:position w:val="-1"/>
      <w:sz w:val="22"/>
    </w:rPr>
  </w:style>
  <w:style w:type="paragraph" w:customStyle="1" w:styleId="aBody">
    <w:name w:val=".a Body"/>
    <w:basedOn w:val="1Body"/>
    <w:pPr>
      <w:ind w:left="1440"/>
    </w:pPr>
  </w:style>
  <w:style w:type="paragraph" w:customStyle="1" w:styleId="iBody">
    <w:name w:val=".i Body"/>
    <w:basedOn w:val="1Body"/>
    <w:pPr>
      <w:ind w:left="2160"/>
    </w:pPr>
  </w:style>
  <w:style w:type="paragraph" w:customStyle="1" w:styleId="11ParaHeading">
    <w:name w:val="1.1 Para Heading"/>
    <w:pPr>
      <w:keepNext/>
      <w:keepLines/>
      <w:tabs>
        <w:tab w:val="left" w:pos="144"/>
        <w:tab w:val="left" w:pos="720"/>
        <w:tab w:val="left" w:pos="1440"/>
      </w:tabs>
      <w:suppressAutoHyphens/>
      <w:spacing w:after="240" w:line="240" w:lineRule="atLeast"/>
      <w:ind w:leftChars="-1" w:left="720" w:hangingChars="1" w:hanging="720"/>
      <w:textDirection w:val="btLr"/>
      <w:textAlignment w:val="top"/>
      <w:outlineLvl w:val="0"/>
    </w:pPr>
    <w:rPr>
      <w:rFonts w:ascii="CG Times" w:hAnsi="CG Times"/>
      <w:b/>
      <w:position w:val="-1"/>
      <w:sz w:val="22"/>
      <w:u w:val="single"/>
    </w:rPr>
  </w:style>
  <w:style w:type="character" w:customStyle="1" w:styleId="SecRefNum">
    <w:name w:val="SecRefNum"/>
    <w:rPr>
      <w:w w:val="100"/>
      <w:position w:val="-1"/>
      <w:effect w:val="none"/>
      <w:vertAlign w:val="baseline"/>
      <w:cs w:val="0"/>
      <w:em w:val="none"/>
    </w:rPr>
  </w:style>
  <w:style w:type="character" w:customStyle="1" w:styleId="SecRefName">
    <w:name w:val="SecRefName"/>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Hypertext">
    <w:name w:val="Hypertext"/>
    <w:rPr>
      <w:color w:val="0000FF"/>
      <w:w w:val="100"/>
      <w:position w:val="-1"/>
      <w:u w:val="single"/>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widowControl/>
      <w:ind w:left="720"/>
      <w:contextualSpacing/>
    </w:pPr>
    <w:rPr>
      <w:rFonts w:ascii="Cambria" w:eastAsia="MS ??" w:hAnsi="Cambria" w:cs="Times New Roman"/>
      <w:sz w:val="24"/>
      <w:szCs w:val="24"/>
    </w:rPr>
  </w:style>
  <w:style w:type="character" w:customStyle="1" w:styleId="PR1Char">
    <w:name w:val="PR1 Char"/>
    <w:rPr>
      <w:rFonts w:ascii="Arial" w:hAnsi="Arial" w:cs="Arial"/>
      <w:w w:val="100"/>
      <w:position w:val="-1"/>
      <w:effect w:val="none"/>
      <w:vertAlign w:val="baseline"/>
      <w:cs w:val="0"/>
      <w:em w:val="none"/>
      <w:lang w:val="en-US" w:eastAsia="en-US" w:bidi="ar-SA"/>
    </w:rPr>
  </w:style>
  <w:style w:type="character" w:customStyle="1" w:styleId="PR2Char">
    <w:name w:val="PR2 Char"/>
    <w:rPr>
      <w:rFonts w:ascii="Arial" w:hAnsi="Arial" w:cs="Arial"/>
      <w:w w:val="100"/>
      <w:position w:val="-1"/>
      <w:effect w:val="none"/>
      <w:vertAlign w:val="baseline"/>
      <w:cs w:val="0"/>
      <w:em w:val="none"/>
      <w:lang w:val="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mtresearch.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M1VWjRqtgHJLaW95F53c0vANTg==">AMUW2mUXUzrg9XthmtdfgC5ukihWRoBFdXZXYiSE2aVmsD1UZlpsuweIgLqWNFTmGUhIcRrDHFYssvRtZYySVn9kv3M+oMEii7wIkrVxf0bY2yHPsIafJhA=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McCutcheon</dc:creator>
  <cp:lastModifiedBy>jason teetaert</cp:lastModifiedBy>
  <cp:revision>3</cp:revision>
  <dcterms:created xsi:type="dcterms:W3CDTF">2025-03-11T19:01:00Z</dcterms:created>
  <dcterms:modified xsi:type="dcterms:W3CDTF">2025-03-18T20:37:00Z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20100407</vt:lpwstr>
  </property>
</Properties>
</file>